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17E2" w14:textId="77777777" w:rsidR="00FD4146" w:rsidRPr="009D36CB" w:rsidRDefault="00FD4146">
      <w:pPr>
        <w:rPr>
          <w:rFonts w:cs="Times New Roman"/>
          <w:b/>
        </w:rPr>
      </w:pPr>
    </w:p>
    <w:p w14:paraId="2CF0AE4A" w14:textId="77777777" w:rsidR="00811090" w:rsidRPr="009D36CB" w:rsidRDefault="00811090">
      <w:pPr>
        <w:rPr>
          <w:rFonts w:cs="Times New Roman"/>
          <w:b/>
        </w:rPr>
      </w:pPr>
    </w:p>
    <w:p w14:paraId="285B218E" w14:textId="77777777" w:rsidR="00811090" w:rsidRPr="009D36CB" w:rsidRDefault="00811090">
      <w:pPr>
        <w:rPr>
          <w:rFonts w:cs="Times New Roman"/>
          <w:b/>
        </w:rPr>
      </w:pPr>
    </w:p>
    <w:p w14:paraId="091EE73A" w14:textId="77777777" w:rsidR="00811090" w:rsidRPr="009D36CB" w:rsidRDefault="00811090">
      <w:pPr>
        <w:rPr>
          <w:rFonts w:cs="Times New Roman"/>
          <w:b/>
        </w:rPr>
      </w:pPr>
    </w:p>
    <w:p w14:paraId="01994E47" w14:textId="77777777" w:rsidR="00811090" w:rsidRPr="009D36CB" w:rsidRDefault="00811090">
      <w:pPr>
        <w:rPr>
          <w:rFonts w:cs="Times New Roman"/>
          <w:b/>
        </w:rPr>
      </w:pPr>
    </w:p>
    <w:p w14:paraId="0CA3E16E" w14:textId="7E4AEA01" w:rsidR="00042743" w:rsidRDefault="771D491A" w:rsidP="51576EE5">
      <w:pPr>
        <w:spacing w:after="0"/>
        <w:jc w:val="center"/>
        <w:rPr>
          <w:rFonts w:cs="Times New Roman"/>
          <w:b/>
          <w:bCs/>
          <w:sz w:val="48"/>
          <w:szCs w:val="48"/>
        </w:rPr>
      </w:pPr>
      <w:r>
        <w:rPr>
          <w:noProof/>
        </w:rPr>
        <w:drawing>
          <wp:inline distT="0" distB="0" distL="0" distR="0" wp14:anchorId="75D7E814" wp14:editId="077F1989">
            <wp:extent cx="5943600" cy="1109980"/>
            <wp:effectExtent l="0" t="0" r="0" b="0"/>
            <wp:docPr id="75061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109980"/>
                    </a:xfrm>
                    <a:prstGeom prst="rect">
                      <a:avLst/>
                    </a:prstGeom>
                    <a:noFill/>
                    <a:ln>
                      <a:noFill/>
                    </a:ln>
                  </pic:spPr>
                </pic:pic>
              </a:graphicData>
            </a:graphic>
          </wp:inline>
        </w:drawing>
      </w:r>
      <w:r w:rsidR="25491430" w:rsidRPr="51576EE5">
        <w:rPr>
          <w:rFonts w:cs="Times New Roman"/>
          <w:b/>
          <w:bCs/>
          <w:sz w:val="48"/>
          <w:szCs w:val="48"/>
        </w:rPr>
        <w:t xml:space="preserve"> </w:t>
      </w:r>
    </w:p>
    <w:p w14:paraId="24617F13" w14:textId="77777777" w:rsidR="00B64EC1" w:rsidRDefault="00B64EC1" w:rsidP="51576EE5">
      <w:pPr>
        <w:spacing w:after="0"/>
        <w:jc w:val="center"/>
        <w:rPr>
          <w:rFonts w:cs="Times New Roman"/>
          <w:b/>
          <w:bCs/>
          <w:sz w:val="44"/>
          <w:szCs w:val="44"/>
        </w:rPr>
      </w:pPr>
    </w:p>
    <w:p w14:paraId="15864383" w14:textId="77777777" w:rsidR="00B64EC1" w:rsidRDefault="00B64EC1" w:rsidP="51576EE5">
      <w:pPr>
        <w:spacing w:after="0"/>
        <w:jc w:val="center"/>
        <w:rPr>
          <w:rFonts w:cs="Times New Roman"/>
          <w:b/>
          <w:bCs/>
          <w:sz w:val="44"/>
          <w:szCs w:val="44"/>
        </w:rPr>
      </w:pPr>
    </w:p>
    <w:p w14:paraId="4614D28D" w14:textId="15421D0F" w:rsidR="1E0A545A" w:rsidRDefault="1E0A545A" w:rsidP="51576EE5">
      <w:pPr>
        <w:spacing w:after="0"/>
        <w:jc w:val="center"/>
        <w:rPr>
          <w:rFonts w:cs="Times New Roman"/>
          <w:b/>
          <w:bCs/>
          <w:sz w:val="44"/>
          <w:szCs w:val="44"/>
        </w:rPr>
      </w:pPr>
      <w:r w:rsidRPr="51576EE5">
        <w:rPr>
          <w:rFonts w:cs="Times New Roman"/>
          <w:b/>
          <w:bCs/>
          <w:sz w:val="44"/>
          <w:szCs w:val="44"/>
        </w:rPr>
        <w:t>Graduate and Undergraduate</w:t>
      </w:r>
    </w:p>
    <w:p w14:paraId="003E0325" w14:textId="1307FBD9" w:rsidR="59140750" w:rsidRDefault="59140750" w:rsidP="51576EE5">
      <w:pPr>
        <w:spacing w:after="0"/>
        <w:jc w:val="center"/>
        <w:rPr>
          <w:rFonts w:cs="Times New Roman"/>
          <w:b/>
          <w:bCs/>
          <w:sz w:val="44"/>
          <w:szCs w:val="44"/>
        </w:rPr>
      </w:pPr>
      <w:r w:rsidRPr="51576EE5">
        <w:rPr>
          <w:rFonts w:cs="Times New Roman"/>
          <w:b/>
          <w:bCs/>
          <w:sz w:val="44"/>
          <w:szCs w:val="44"/>
        </w:rPr>
        <w:t xml:space="preserve">Class </w:t>
      </w:r>
      <w:r w:rsidR="4F06C192" w:rsidRPr="51576EE5">
        <w:rPr>
          <w:rFonts w:cs="Times New Roman"/>
          <w:b/>
          <w:bCs/>
          <w:sz w:val="44"/>
          <w:szCs w:val="44"/>
        </w:rPr>
        <w:t xml:space="preserve">Attendance </w:t>
      </w:r>
    </w:p>
    <w:p w14:paraId="136EAB5F" w14:textId="77777777" w:rsidR="00A508AF" w:rsidRPr="009D36CB" w:rsidRDefault="00A508AF" w:rsidP="006409BC">
      <w:pPr>
        <w:spacing w:after="0"/>
        <w:jc w:val="center"/>
        <w:rPr>
          <w:rFonts w:cs="Times New Roman"/>
          <w:b/>
          <w:sz w:val="44"/>
          <w:szCs w:val="44"/>
        </w:rPr>
      </w:pPr>
      <w:r w:rsidRPr="009D36CB">
        <w:rPr>
          <w:rFonts w:cs="Times New Roman"/>
          <w:b/>
          <w:sz w:val="44"/>
          <w:szCs w:val="44"/>
        </w:rPr>
        <w:t>Policy and Procedure</w:t>
      </w:r>
    </w:p>
    <w:p w14:paraId="17B10985" w14:textId="77777777" w:rsidR="00FD4146" w:rsidRPr="009D36CB" w:rsidRDefault="00FD4146" w:rsidP="00FD4146">
      <w:pPr>
        <w:jc w:val="center"/>
        <w:rPr>
          <w:rFonts w:cs="Times New Roman"/>
          <w:b/>
          <w:szCs w:val="24"/>
        </w:rPr>
      </w:pPr>
    </w:p>
    <w:p w14:paraId="7DC6FB05" w14:textId="77777777" w:rsidR="00FD4146" w:rsidRPr="009D36CB" w:rsidRDefault="00FD4146" w:rsidP="00FD4146">
      <w:pPr>
        <w:jc w:val="center"/>
        <w:rPr>
          <w:rFonts w:cs="Times New Roman"/>
          <w:b/>
          <w:szCs w:val="24"/>
        </w:rPr>
      </w:pPr>
    </w:p>
    <w:p w14:paraId="5598E880" w14:textId="77777777" w:rsidR="00FD4146" w:rsidRPr="009D36CB" w:rsidRDefault="00FD4146" w:rsidP="00FD4146">
      <w:pPr>
        <w:jc w:val="center"/>
        <w:rPr>
          <w:rFonts w:cs="Times New Roman"/>
          <w:b/>
          <w:szCs w:val="24"/>
        </w:rPr>
      </w:pPr>
    </w:p>
    <w:p w14:paraId="661C4FBD" w14:textId="77777777" w:rsidR="00FD4146" w:rsidRPr="009D36CB" w:rsidRDefault="00FD4146" w:rsidP="00FD4146">
      <w:pPr>
        <w:jc w:val="center"/>
        <w:rPr>
          <w:rFonts w:cs="Times New Roman"/>
          <w:b/>
          <w:szCs w:val="24"/>
        </w:rPr>
      </w:pPr>
    </w:p>
    <w:p w14:paraId="672BEC4F" w14:textId="77777777" w:rsidR="00FD4146" w:rsidRPr="009D36CB" w:rsidRDefault="00FD4146" w:rsidP="00FD4146">
      <w:pPr>
        <w:jc w:val="center"/>
        <w:rPr>
          <w:rFonts w:cs="Times New Roman"/>
          <w:b/>
          <w:szCs w:val="24"/>
        </w:rPr>
      </w:pPr>
    </w:p>
    <w:p w14:paraId="1B158D0F" w14:textId="77777777" w:rsidR="00FD4146" w:rsidRPr="009D36CB" w:rsidRDefault="00FD4146" w:rsidP="00FD4146">
      <w:pPr>
        <w:jc w:val="center"/>
        <w:rPr>
          <w:rFonts w:cs="Times New Roman"/>
          <w:b/>
          <w:szCs w:val="24"/>
        </w:rPr>
      </w:pPr>
    </w:p>
    <w:p w14:paraId="24D143AE" w14:textId="77777777" w:rsidR="00FD4146" w:rsidRPr="009D36CB" w:rsidRDefault="00FD4146" w:rsidP="00FD4146">
      <w:pPr>
        <w:jc w:val="center"/>
        <w:rPr>
          <w:rFonts w:cs="Times New Roman"/>
          <w:b/>
          <w:szCs w:val="24"/>
        </w:rPr>
      </w:pPr>
    </w:p>
    <w:p w14:paraId="0B1E2BC7" w14:textId="77777777" w:rsidR="00FD4146" w:rsidRPr="009D36CB" w:rsidRDefault="00FD4146" w:rsidP="00FD4146">
      <w:pPr>
        <w:jc w:val="center"/>
        <w:rPr>
          <w:rFonts w:cs="Times New Roman"/>
          <w:b/>
          <w:szCs w:val="24"/>
        </w:rPr>
      </w:pPr>
    </w:p>
    <w:p w14:paraId="1F82224C" w14:textId="77777777" w:rsidR="00FD4146" w:rsidRPr="009D36CB" w:rsidRDefault="00FD4146" w:rsidP="00FD4146">
      <w:pPr>
        <w:jc w:val="center"/>
        <w:rPr>
          <w:rFonts w:cs="Times New Roman"/>
          <w:b/>
          <w:szCs w:val="24"/>
        </w:rPr>
      </w:pPr>
    </w:p>
    <w:p w14:paraId="3DFA84C2" w14:textId="17B560E1" w:rsidR="00A508AF" w:rsidRPr="009D36CB" w:rsidRDefault="00FD4146" w:rsidP="51576EE5">
      <w:pPr>
        <w:jc w:val="center"/>
        <w:rPr>
          <w:rFonts w:cs="Times New Roman"/>
          <w:b/>
          <w:bCs/>
        </w:rPr>
      </w:pPr>
      <w:r w:rsidRPr="51576EE5">
        <w:rPr>
          <w:rFonts w:cs="Times New Roman"/>
          <w:b/>
          <w:bCs/>
        </w:rPr>
        <w:br w:type="page"/>
      </w:r>
      <w:r w:rsidR="25491430" w:rsidRPr="51576EE5">
        <w:rPr>
          <w:rFonts w:cs="Times New Roman"/>
          <w:b/>
          <w:bCs/>
        </w:rPr>
        <w:lastRenderedPageBreak/>
        <w:t>Table of Contents</w:t>
      </w:r>
    </w:p>
    <w:sdt>
      <w:sdtPr>
        <w:rPr>
          <w:rFonts w:ascii="Times New Roman" w:eastAsiaTheme="minorEastAsia" w:hAnsi="Times New Roman" w:cstheme="minorBidi"/>
          <w:b w:val="0"/>
          <w:bCs w:val="0"/>
          <w:color w:val="auto"/>
          <w:sz w:val="24"/>
          <w:szCs w:val="24"/>
        </w:rPr>
        <w:id w:val="1577782713"/>
        <w:docPartObj>
          <w:docPartGallery w:val="Table of Contents"/>
          <w:docPartUnique/>
        </w:docPartObj>
      </w:sdtPr>
      <w:sdtContent>
        <w:p w14:paraId="4EC3D35A" w14:textId="77777777" w:rsidR="00811090" w:rsidRPr="009D36CB" w:rsidRDefault="00811090">
          <w:pPr>
            <w:pStyle w:val="TOCHeading"/>
            <w:rPr>
              <w:rFonts w:ascii="Times New Roman" w:hAnsi="Times New Roman" w:cs="Times New Roman"/>
              <w:sz w:val="24"/>
              <w:szCs w:val="24"/>
            </w:rPr>
          </w:pPr>
        </w:p>
        <w:p w14:paraId="49900B79" w14:textId="43BCD4E3" w:rsidR="00A12D26" w:rsidRDefault="1895460F" w:rsidP="1895460F">
          <w:pPr>
            <w:pStyle w:val="TOC1"/>
            <w:tabs>
              <w:tab w:val="right" w:leader="dot" w:pos="9345"/>
            </w:tabs>
            <w:rPr>
              <w:rStyle w:val="Hyperlink"/>
              <w:rFonts w:ascii="Arial" w:eastAsia="Arial" w:hAnsi="Arial" w:cs="Arial"/>
              <w:noProof/>
            </w:rPr>
          </w:pPr>
          <w:r>
            <w:fldChar w:fldCharType="begin"/>
          </w:r>
          <w:r w:rsidR="00FF2BD9">
            <w:instrText>TOC \o "1-3" \z \u \h</w:instrText>
          </w:r>
          <w:r>
            <w:fldChar w:fldCharType="separate"/>
          </w:r>
          <w:hyperlink w:anchor="_Toc1365085254">
            <w:r w:rsidRPr="1895460F">
              <w:rPr>
                <w:rStyle w:val="Hyperlink"/>
                <w:noProof/>
              </w:rPr>
              <w:t>Policy</w:t>
            </w:r>
            <w:r w:rsidR="00FF2BD9">
              <w:rPr>
                <w:noProof/>
              </w:rPr>
              <w:tab/>
            </w:r>
            <w:r w:rsidR="00FF2BD9">
              <w:rPr>
                <w:noProof/>
              </w:rPr>
              <w:fldChar w:fldCharType="begin"/>
            </w:r>
            <w:r w:rsidR="00FF2BD9">
              <w:rPr>
                <w:noProof/>
              </w:rPr>
              <w:instrText>PAGEREF _Toc1365085254 \h</w:instrText>
            </w:r>
            <w:r w:rsidR="00FF2BD9">
              <w:rPr>
                <w:noProof/>
              </w:rPr>
            </w:r>
            <w:r w:rsidR="00FF2BD9">
              <w:rPr>
                <w:noProof/>
              </w:rPr>
              <w:fldChar w:fldCharType="separate"/>
            </w:r>
            <w:r w:rsidR="00B64EC1">
              <w:rPr>
                <w:noProof/>
              </w:rPr>
              <w:t>3</w:t>
            </w:r>
            <w:r w:rsidR="00FF2BD9">
              <w:rPr>
                <w:noProof/>
              </w:rPr>
              <w:fldChar w:fldCharType="end"/>
            </w:r>
          </w:hyperlink>
        </w:p>
        <w:p w14:paraId="3614EA63" w14:textId="3E3FF423" w:rsidR="00A12D26" w:rsidRDefault="1895460F" w:rsidP="1895460F">
          <w:pPr>
            <w:pStyle w:val="TOC1"/>
            <w:tabs>
              <w:tab w:val="right" w:leader="dot" w:pos="9345"/>
            </w:tabs>
            <w:rPr>
              <w:rStyle w:val="Hyperlink"/>
              <w:rFonts w:ascii="Arial" w:eastAsia="Arial" w:hAnsi="Arial" w:cs="Arial"/>
              <w:noProof/>
            </w:rPr>
          </w:pPr>
          <w:hyperlink w:anchor="_Toc1291474743">
            <w:r w:rsidRPr="1895460F">
              <w:rPr>
                <w:rStyle w:val="Hyperlink"/>
                <w:noProof/>
              </w:rPr>
              <w:t>Purpose</w:t>
            </w:r>
            <w:r w:rsidR="00A12D26">
              <w:rPr>
                <w:noProof/>
              </w:rPr>
              <w:tab/>
            </w:r>
            <w:r w:rsidR="00A12D26">
              <w:rPr>
                <w:noProof/>
              </w:rPr>
              <w:fldChar w:fldCharType="begin"/>
            </w:r>
            <w:r w:rsidR="00A12D26">
              <w:rPr>
                <w:noProof/>
              </w:rPr>
              <w:instrText>PAGEREF _Toc1291474743 \h</w:instrText>
            </w:r>
            <w:r w:rsidR="00A12D26">
              <w:rPr>
                <w:noProof/>
              </w:rPr>
            </w:r>
            <w:r w:rsidR="00A12D26">
              <w:rPr>
                <w:noProof/>
              </w:rPr>
              <w:fldChar w:fldCharType="separate"/>
            </w:r>
            <w:r w:rsidR="00B64EC1">
              <w:rPr>
                <w:noProof/>
              </w:rPr>
              <w:t>3</w:t>
            </w:r>
            <w:r w:rsidR="00A12D26">
              <w:rPr>
                <w:noProof/>
              </w:rPr>
              <w:fldChar w:fldCharType="end"/>
            </w:r>
          </w:hyperlink>
        </w:p>
        <w:p w14:paraId="5B70B21A" w14:textId="3685BD3B" w:rsidR="00A12D26" w:rsidRDefault="1895460F" w:rsidP="1895460F">
          <w:pPr>
            <w:pStyle w:val="TOC1"/>
            <w:tabs>
              <w:tab w:val="right" w:leader="dot" w:pos="9345"/>
            </w:tabs>
            <w:rPr>
              <w:rStyle w:val="Hyperlink"/>
              <w:rFonts w:ascii="Arial" w:eastAsia="Arial" w:hAnsi="Arial" w:cs="Arial"/>
              <w:noProof/>
            </w:rPr>
          </w:pPr>
          <w:hyperlink w:anchor="_Toc1216043554">
            <w:r w:rsidRPr="1895460F">
              <w:rPr>
                <w:rStyle w:val="Hyperlink"/>
                <w:noProof/>
              </w:rPr>
              <w:t>Scope</w:t>
            </w:r>
            <w:r w:rsidR="00A12D26">
              <w:rPr>
                <w:noProof/>
              </w:rPr>
              <w:tab/>
            </w:r>
            <w:r w:rsidR="00A12D26">
              <w:rPr>
                <w:noProof/>
              </w:rPr>
              <w:fldChar w:fldCharType="begin"/>
            </w:r>
            <w:r w:rsidR="00A12D26">
              <w:rPr>
                <w:noProof/>
              </w:rPr>
              <w:instrText>PAGEREF _Toc1216043554 \h</w:instrText>
            </w:r>
            <w:r w:rsidR="00A12D26">
              <w:rPr>
                <w:noProof/>
              </w:rPr>
            </w:r>
            <w:r w:rsidR="00A12D26">
              <w:rPr>
                <w:noProof/>
              </w:rPr>
              <w:fldChar w:fldCharType="separate"/>
            </w:r>
            <w:r w:rsidR="00B64EC1">
              <w:rPr>
                <w:noProof/>
              </w:rPr>
              <w:t>3</w:t>
            </w:r>
            <w:r w:rsidR="00A12D26">
              <w:rPr>
                <w:noProof/>
              </w:rPr>
              <w:fldChar w:fldCharType="end"/>
            </w:r>
          </w:hyperlink>
        </w:p>
        <w:p w14:paraId="0D6D7CFE" w14:textId="43B94418" w:rsidR="00A12D26" w:rsidRDefault="1895460F" w:rsidP="1895460F">
          <w:pPr>
            <w:pStyle w:val="TOC1"/>
            <w:tabs>
              <w:tab w:val="right" w:leader="dot" w:pos="9345"/>
            </w:tabs>
            <w:rPr>
              <w:rStyle w:val="Hyperlink"/>
              <w:rFonts w:ascii="Arial" w:eastAsia="Arial" w:hAnsi="Arial" w:cs="Arial"/>
              <w:noProof/>
            </w:rPr>
          </w:pPr>
          <w:hyperlink w:anchor="_Toc2128068999">
            <w:r w:rsidRPr="1895460F">
              <w:rPr>
                <w:rStyle w:val="Hyperlink"/>
                <w:noProof/>
              </w:rPr>
              <w:t>Graduate and Undergraduate Class Attendance Procedure</w:t>
            </w:r>
            <w:r w:rsidR="00A12D26">
              <w:rPr>
                <w:noProof/>
              </w:rPr>
              <w:tab/>
            </w:r>
            <w:r w:rsidR="00A12D26">
              <w:rPr>
                <w:noProof/>
              </w:rPr>
              <w:fldChar w:fldCharType="begin"/>
            </w:r>
            <w:r w:rsidR="00A12D26">
              <w:rPr>
                <w:noProof/>
              </w:rPr>
              <w:instrText>PAGEREF _Toc2128068999 \h</w:instrText>
            </w:r>
            <w:r w:rsidR="00A12D26">
              <w:rPr>
                <w:noProof/>
              </w:rPr>
            </w:r>
            <w:r w:rsidR="00A12D26">
              <w:rPr>
                <w:noProof/>
              </w:rPr>
              <w:fldChar w:fldCharType="separate"/>
            </w:r>
            <w:r w:rsidR="00B64EC1">
              <w:rPr>
                <w:noProof/>
              </w:rPr>
              <w:t>4</w:t>
            </w:r>
            <w:r w:rsidR="00A12D26">
              <w:rPr>
                <w:noProof/>
              </w:rPr>
              <w:fldChar w:fldCharType="end"/>
            </w:r>
          </w:hyperlink>
        </w:p>
        <w:p w14:paraId="3C60E52E" w14:textId="35762762" w:rsidR="00A12D26" w:rsidRDefault="1895460F" w:rsidP="1895460F">
          <w:pPr>
            <w:pStyle w:val="TOC1"/>
            <w:tabs>
              <w:tab w:val="right" w:leader="dot" w:pos="9345"/>
            </w:tabs>
            <w:rPr>
              <w:rStyle w:val="Hyperlink"/>
              <w:rFonts w:ascii="Arial" w:eastAsia="Arial" w:hAnsi="Arial" w:cs="Arial"/>
              <w:noProof/>
            </w:rPr>
          </w:pPr>
          <w:hyperlink w:anchor="_Toc59118638">
            <w:r w:rsidRPr="1895460F">
              <w:rPr>
                <w:rStyle w:val="Hyperlink"/>
                <w:noProof/>
              </w:rPr>
              <w:t>Definitions:</w:t>
            </w:r>
            <w:r w:rsidR="00A12D26">
              <w:rPr>
                <w:noProof/>
              </w:rPr>
              <w:tab/>
            </w:r>
            <w:r w:rsidR="00A12D26">
              <w:rPr>
                <w:noProof/>
              </w:rPr>
              <w:fldChar w:fldCharType="begin"/>
            </w:r>
            <w:r w:rsidR="00A12D26">
              <w:rPr>
                <w:noProof/>
              </w:rPr>
              <w:instrText>PAGEREF _Toc59118638 \h</w:instrText>
            </w:r>
            <w:r w:rsidR="00A12D26">
              <w:rPr>
                <w:noProof/>
              </w:rPr>
            </w:r>
            <w:r w:rsidR="00A12D26">
              <w:rPr>
                <w:noProof/>
              </w:rPr>
              <w:fldChar w:fldCharType="separate"/>
            </w:r>
            <w:r w:rsidR="00B64EC1">
              <w:rPr>
                <w:noProof/>
              </w:rPr>
              <w:t>4</w:t>
            </w:r>
            <w:r w:rsidR="00A12D26">
              <w:rPr>
                <w:noProof/>
              </w:rPr>
              <w:fldChar w:fldCharType="end"/>
            </w:r>
          </w:hyperlink>
        </w:p>
        <w:p w14:paraId="4CCA57D1" w14:textId="10D1AC34" w:rsidR="1895460F" w:rsidRDefault="1895460F" w:rsidP="1895460F">
          <w:pPr>
            <w:pStyle w:val="TOC1"/>
            <w:tabs>
              <w:tab w:val="right" w:leader="dot" w:pos="9345"/>
            </w:tabs>
            <w:rPr>
              <w:rStyle w:val="Hyperlink"/>
              <w:rFonts w:ascii="Arial" w:eastAsia="Arial" w:hAnsi="Arial" w:cs="Arial"/>
              <w:noProof/>
            </w:rPr>
          </w:pPr>
          <w:hyperlink w:anchor="_Toc2031113954">
            <w:r w:rsidRPr="1895460F">
              <w:rPr>
                <w:rStyle w:val="Hyperlink"/>
                <w:noProof/>
              </w:rPr>
              <w:t>Attendance and Participation Expectations</w:t>
            </w:r>
            <w:r>
              <w:rPr>
                <w:noProof/>
              </w:rPr>
              <w:tab/>
            </w:r>
            <w:r>
              <w:rPr>
                <w:noProof/>
              </w:rPr>
              <w:fldChar w:fldCharType="begin"/>
            </w:r>
            <w:r>
              <w:rPr>
                <w:noProof/>
              </w:rPr>
              <w:instrText>PAGEREF _Toc2031113954 \h</w:instrText>
            </w:r>
            <w:r>
              <w:rPr>
                <w:noProof/>
              </w:rPr>
            </w:r>
            <w:r>
              <w:rPr>
                <w:noProof/>
              </w:rPr>
              <w:fldChar w:fldCharType="separate"/>
            </w:r>
            <w:r w:rsidR="00B64EC1">
              <w:rPr>
                <w:noProof/>
              </w:rPr>
              <w:t>4</w:t>
            </w:r>
            <w:r>
              <w:rPr>
                <w:noProof/>
              </w:rPr>
              <w:fldChar w:fldCharType="end"/>
            </w:r>
          </w:hyperlink>
        </w:p>
        <w:p w14:paraId="49BCC73A" w14:textId="56C7F2F3" w:rsidR="1895460F" w:rsidRDefault="1895460F" w:rsidP="1895460F">
          <w:pPr>
            <w:pStyle w:val="TOC1"/>
            <w:tabs>
              <w:tab w:val="right" w:leader="dot" w:pos="9345"/>
            </w:tabs>
            <w:rPr>
              <w:rStyle w:val="Hyperlink"/>
              <w:rFonts w:ascii="Arial" w:eastAsia="Arial" w:hAnsi="Arial" w:cs="Arial"/>
              <w:noProof/>
            </w:rPr>
          </w:pPr>
          <w:hyperlink w:anchor="_Toc1870046022">
            <w:r w:rsidRPr="1895460F">
              <w:rPr>
                <w:rStyle w:val="Hyperlink"/>
                <w:noProof/>
              </w:rPr>
              <w:t>Documentation &amp; Reporting of Attendance</w:t>
            </w:r>
            <w:r>
              <w:rPr>
                <w:noProof/>
              </w:rPr>
              <w:tab/>
            </w:r>
            <w:r>
              <w:rPr>
                <w:noProof/>
              </w:rPr>
              <w:fldChar w:fldCharType="begin"/>
            </w:r>
            <w:r>
              <w:rPr>
                <w:noProof/>
              </w:rPr>
              <w:instrText>PAGEREF _Toc1870046022 \h</w:instrText>
            </w:r>
            <w:r>
              <w:rPr>
                <w:noProof/>
              </w:rPr>
            </w:r>
            <w:r>
              <w:rPr>
                <w:noProof/>
              </w:rPr>
              <w:fldChar w:fldCharType="separate"/>
            </w:r>
            <w:r w:rsidR="00B64EC1">
              <w:rPr>
                <w:noProof/>
              </w:rPr>
              <w:t>5</w:t>
            </w:r>
            <w:r>
              <w:rPr>
                <w:noProof/>
              </w:rPr>
              <w:fldChar w:fldCharType="end"/>
            </w:r>
          </w:hyperlink>
        </w:p>
        <w:p w14:paraId="3A63C107" w14:textId="648AD9BA" w:rsidR="1895460F" w:rsidRDefault="1895460F" w:rsidP="1895460F">
          <w:pPr>
            <w:pStyle w:val="TOC1"/>
            <w:tabs>
              <w:tab w:val="right" w:leader="dot" w:pos="9345"/>
            </w:tabs>
            <w:rPr>
              <w:rStyle w:val="Hyperlink"/>
              <w:rFonts w:ascii="Arial" w:eastAsia="Arial" w:hAnsi="Arial" w:cs="Arial"/>
              <w:noProof/>
            </w:rPr>
          </w:pPr>
          <w:hyperlink w:anchor="_Toc26715564">
            <w:r w:rsidRPr="1895460F">
              <w:rPr>
                <w:rStyle w:val="Hyperlink"/>
                <w:noProof/>
              </w:rPr>
              <w:t>Disaster and Emergency Accountability Procedures</w:t>
            </w:r>
            <w:r>
              <w:rPr>
                <w:noProof/>
              </w:rPr>
              <w:tab/>
            </w:r>
            <w:r>
              <w:rPr>
                <w:noProof/>
              </w:rPr>
              <w:fldChar w:fldCharType="begin"/>
            </w:r>
            <w:r>
              <w:rPr>
                <w:noProof/>
              </w:rPr>
              <w:instrText>PAGEREF _Toc26715564 \h</w:instrText>
            </w:r>
            <w:r>
              <w:rPr>
                <w:noProof/>
              </w:rPr>
            </w:r>
            <w:r>
              <w:rPr>
                <w:noProof/>
              </w:rPr>
              <w:fldChar w:fldCharType="separate"/>
            </w:r>
            <w:r w:rsidR="00B64EC1">
              <w:rPr>
                <w:noProof/>
              </w:rPr>
              <w:t>6</w:t>
            </w:r>
            <w:r>
              <w:rPr>
                <w:noProof/>
              </w:rPr>
              <w:fldChar w:fldCharType="end"/>
            </w:r>
          </w:hyperlink>
        </w:p>
        <w:p w14:paraId="1D1E4A8F" w14:textId="043AE080" w:rsidR="1895460F" w:rsidRDefault="1895460F" w:rsidP="1895460F">
          <w:pPr>
            <w:pStyle w:val="TOC1"/>
            <w:tabs>
              <w:tab w:val="right" w:leader="dot" w:pos="9345"/>
            </w:tabs>
            <w:rPr>
              <w:rStyle w:val="Hyperlink"/>
              <w:rFonts w:ascii="Arial" w:eastAsia="Arial" w:hAnsi="Arial" w:cs="Arial"/>
            </w:rPr>
          </w:pPr>
          <w:hyperlink w:anchor="_Toc590534364">
            <w:r w:rsidRPr="1895460F">
              <w:rPr>
                <w:rStyle w:val="Hyperlink"/>
                <w:noProof/>
              </w:rPr>
              <w:t>Revision History</w:t>
            </w:r>
            <w:r>
              <w:rPr>
                <w:noProof/>
              </w:rPr>
              <w:tab/>
            </w:r>
            <w:r>
              <w:rPr>
                <w:noProof/>
              </w:rPr>
              <w:fldChar w:fldCharType="begin"/>
            </w:r>
            <w:r>
              <w:rPr>
                <w:noProof/>
              </w:rPr>
              <w:instrText>PAGEREF _Toc590534364 \h</w:instrText>
            </w:r>
            <w:r>
              <w:rPr>
                <w:noProof/>
              </w:rPr>
            </w:r>
            <w:r>
              <w:rPr>
                <w:noProof/>
              </w:rPr>
              <w:fldChar w:fldCharType="separate"/>
            </w:r>
            <w:r w:rsidR="00B64EC1">
              <w:rPr>
                <w:noProof/>
              </w:rPr>
              <w:t>6</w:t>
            </w:r>
            <w:r>
              <w:rPr>
                <w:noProof/>
              </w:rPr>
              <w:fldChar w:fldCharType="end"/>
            </w:r>
          </w:hyperlink>
          <w:r>
            <w:fldChar w:fldCharType="end"/>
          </w:r>
        </w:p>
      </w:sdtContent>
    </w:sdt>
    <w:p w14:paraId="6C44E56F" w14:textId="77777777" w:rsidR="00811090" w:rsidRPr="009D36CB" w:rsidRDefault="00811090" w:rsidP="1895460F">
      <w:pPr>
        <w:rPr>
          <w:rFonts w:ascii="Arial" w:eastAsia="Arial" w:hAnsi="Arial" w:cs="Arial"/>
        </w:rPr>
      </w:pPr>
    </w:p>
    <w:p w14:paraId="2A22B75B" w14:textId="77777777" w:rsidR="00A508AF" w:rsidRPr="009D36CB" w:rsidRDefault="00A508AF" w:rsidP="00A508AF">
      <w:pPr>
        <w:rPr>
          <w:rFonts w:cs="Times New Roman"/>
          <w:b/>
          <w:szCs w:val="24"/>
        </w:rPr>
      </w:pPr>
    </w:p>
    <w:p w14:paraId="10E0E46B" w14:textId="77777777" w:rsidR="00A508AF" w:rsidRPr="009D36CB" w:rsidRDefault="00A508AF" w:rsidP="00A508AF">
      <w:pPr>
        <w:rPr>
          <w:rFonts w:cs="Times New Roman"/>
          <w:b/>
          <w:szCs w:val="24"/>
        </w:rPr>
      </w:pPr>
    </w:p>
    <w:p w14:paraId="1EA7A5DB" w14:textId="77777777" w:rsidR="00A508AF" w:rsidRPr="009D36CB" w:rsidRDefault="00A508AF" w:rsidP="00A508AF">
      <w:pPr>
        <w:rPr>
          <w:rFonts w:cs="Times New Roman"/>
          <w:b/>
          <w:szCs w:val="24"/>
        </w:rPr>
      </w:pPr>
    </w:p>
    <w:p w14:paraId="209272E4" w14:textId="77777777" w:rsidR="00A508AF" w:rsidRPr="009D36CB" w:rsidRDefault="00A508AF" w:rsidP="00A508AF">
      <w:pPr>
        <w:rPr>
          <w:rFonts w:cs="Times New Roman"/>
          <w:b/>
          <w:szCs w:val="24"/>
        </w:rPr>
      </w:pPr>
    </w:p>
    <w:p w14:paraId="2D4E4E60" w14:textId="77777777" w:rsidR="00A508AF" w:rsidRPr="009D36CB" w:rsidRDefault="00A508AF">
      <w:pPr>
        <w:rPr>
          <w:rFonts w:cs="Times New Roman"/>
          <w:b/>
          <w:szCs w:val="24"/>
        </w:rPr>
      </w:pPr>
    </w:p>
    <w:p w14:paraId="30217F89" w14:textId="77777777" w:rsidR="00A508AF" w:rsidRPr="009D36CB" w:rsidRDefault="00A508AF" w:rsidP="00FD4146">
      <w:pPr>
        <w:jc w:val="center"/>
        <w:rPr>
          <w:rFonts w:cs="Times New Roman"/>
          <w:b/>
          <w:szCs w:val="24"/>
        </w:rPr>
      </w:pPr>
    </w:p>
    <w:p w14:paraId="10266943" w14:textId="77777777" w:rsidR="00A508AF" w:rsidRPr="009D36CB" w:rsidRDefault="00A508AF" w:rsidP="00FD4146">
      <w:pPr>
        <w:jc w:val="center"/>
        <w:rPr>
          <w:rFonts w:cs="Times New Roman"/>
          <w:b/>
          <w:szCs w:val="24"/>
        </w:rPr>
      </w:pPr>
    </w:p>
    <w:p w14:paraId="2CA0F58D" w14:textId="77777777" w:rsidR="00A508AF" w:rsidRPr="009D36CB" w:rsidRDefault="00A508AF" w:rsidP="00FD4146">
      <w:pPr>
        <w:jc w:val="center"/>
        <w:rPr>
          <w:rFonts w:cs="Times New Roman"/>
          <w:b/>
          <w:szCs w:val="24"/>
        </w:rPr>
      </w:pPr>
    </w:p>
    <w:p w14:paraId="35F8DD44" w14:textId="77777777" w:rsidR="00A508AF" w:rsidRPr="009D36CB" w:rsidRDefault="00A508AF" w:rsidP="00FD4146">
      <w:pPr>
        <w:jc w:val="center"/>
        <w:rPr>
          <w:rFonts w:cs="Times New Roman"/>
          <w:b/>
          <w:szCs w:val="24"/>
        </w:rPr>
      </w:pPr>
    </w:p>
    <w:p w14:paraId="274D58A4" w14:textId="77777777" w:rsidR="00AC3CE9" w:rsidRPr="009D36CB" w:rsidRDefault="00AC3CE9" w:rsidP="00FD4146">
      <w:pPr>
        <w:jc w:val="center"/>
        <w:rPr>
          <w:rFonts w:cs="Times New Roman"/>
          <w:b/>
          <w:szCs w:val="24"/>
        </w:rPr>
      </w:pPr>
    </w:p>
    <w:p w14:paraId="5D4E445F" w14:textId="77777777" w:rsidR="00A508AF" w:rsidRPr="009D36CB" w:rsidRDefault="00A508AF" w:rsidP="00FD4146">
      <w:pPr>
        <w:jc w:val="center"/>
        <w:rPr>
          <w:rFonts w:cs="Times New Roman"/>
          <w:b/>
          <w:szCs w:val="24"/>
        </w:rPr>
      </w:pPr>
    </w:p>
    <w:p w14:paraId="1EA1E494" w14:textId="77777777" w:rsidR="00A508AF" w:rsidRPr="009D36CB" w:rsidRDefault="00A508AF" w:rsidP="00FD4146">
      <w:pPr>
        <w:jc w:val="center"/>
        <w:rPr>
          <w:rFonts w:cs="Times New Roman"/>
          <w:b/>
          <w:szCs w:val="24"/>
        </w:rPr>
      </w:pPr>
    </w:p>
    <w:p w14:paraId="43CAC31A" w14:textId="77777777" w:rsidR="004315D1" w:rsidRPr="009D36CB" w:rsidRDefault="004315D1">
      <w:pPr>
        <w:rPr>
          <w:rFonts w:cs="Times New Roman"/>
          <w:b/>
          <w:szCs w:val="24"/>
        </w:rPr>
      </w:pPr>
      <w:r w:rsidRPr="009D36CB">
        <w:rPr>
          <w:rFonts w:cs="Times New Roman"/>
          <w:b/>
          <w:szCs w:val="24"/>
        </w:rPr>
        <w:br w:type="page"/>
      </w:r>
    </w:p>
    <w:p w14:paraId="54ABA545" w14:textId="77777777" w:rsidR="004315D1" w:rsidRPr="009D36CB" w:rsidRDefault="5FB82D4F" w:rsidP="00FD4146">
      <w:pPr>
        <w:jc w:val="center"/>
        <w:rPr>
          <w:rFonts w:cs="Times New Roman"/>
          <w:b/>
          <w:szCs w:val="24"/>
        </w:rPr>
      </w:pPr>
      <w:r>
        <w:rPr>
          <w:noProof/>
        </w:rPr>
        <w:lastRenderedPageBreak/>
        <w:drawing>
          <wp:inline distT="0" distB="0" distL="0" distR="0" wp14:anchorId="62FBB77A" wp14:editId="68A647C1">
            <wp:extent cx="5201285" cy="1014095"/>
            <wp:effectExtent l="0" t="0" r="0" b="0"/>
            <wp:docPr id="1" name="Picture 1" descr="Z:\LOGOS\Fran and Earl Ziegler College of Nursing-linear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Fran and Earl Ziegler College of Nursing-linear prin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01285" cy="1014095"/>
                    </a:xfrm>
                    <a:prstGeom prst="rect">
                      <a:avLst/>
                    </a:prstGeom>
                    <a:noFill/>
                    <a:ln>
                      <a:noFill/>
                    </a:ln>
                  </pic:spPr>
                </pic:pic>
              </a:graphicData>
            </a:graphic>
          </wp:inline>
        </w:drawing>
      </w:r>
      <w:r w:rsidR="0D9F38F6" w:rsidRPr="51576EE5">
        <w:rPr>
          <w:rFonts w:cs="Times New Roman"/>
          <w:b/>
          <w:bCs/>
        </w:rPr>
        <w:t xml:space="preserve"> </w:t>
      </w:r>
    </w:p>
    <w:p w14:paraId="2A70F909" w14:textId="26DCD474" w:rsidR="0F29779C" w:rsidRDefault="0F29779C" w:rsidP="1895460F">
      <w:pPr>
        <w:spacing w:after="0" w:line="259" w:lineRule="auto"/>
        <w:jc w:val="center"/>
        <w:rPr>
          <w:rFonts w:ascii="Arial" w:eastAsia="Arial" w:hAnsi="Arial" w:cs="Arial"/>
          <w:b/>
          <w:bCs/>
          <w:sz w:val="36"/>
          <w:szCs w:val="36"/>
        </w:rPr>
      </w:pPr>
      <w:r w:rsidRPr="1895460F">
        <w:rPr>
          <w:rFonts w:ascii="Arial" w:eastAsia="Arial" w:hAnsi="Arial" w:cs="Arial"/>
          <w:b/>
          <w:bCs/>
          <w:sz w:val="36"/>
          <w:szCs w:val="36"/>
        </w:rPr>
        <w:t xml:space="preserve">Graduate and Undergraduate </w:t>
      </w:r>
    </w:p>
    <w:p w14:paraId="6614B86C" w14:textId="7A016129" w:rsidR="0F29779C" w:rsidRDefault="0F29779C" w:rsidP="1895460F">
      <w:pPr>
        <w:spacing w:after="0" w:line="259" w:lineRule="auto"/>
        <w:jc w:val="center"/>
        <w:rPr>
          <w:rFonts w:ascii="Arial" w:eastAsia="Arial" w:hAnsi="Arial" w:cs="Arial"/>
          <w:b/>
          <w:bCs/>
          <w:sz w:val="36"/>
          <w:szCs w:val="36"/>
        </w:rPr>
      </w:pPr>
      <w:r w:rsidRPr="1895460F">
        <w:rPr>
          <w:rFonts w:ascii="Arial" w:eastAsia="Arial" w:hAnsi="Arial" w:cs="Arial"/>
          <w:b/>
          <w:bCs/>
          <w:sz w:val="36"/>
          <w:szCs w:val="36"/>
        </w:rPr>
        <w:t xml:space="preserve">Class Attendance </w:t>
      </w:r>
    </w:p>
    <w:p w14:paraId="32FB2B53" w14:textId="77777777" w:rsidR="00FD4146" w:rsidRPr="006409BC" w:rsidRDefault="00FD4146" w:rsidP="1895460F">
      <w:pPr>
        <w:spacing w:after="0"/>
        <w:jc w:val="center"/>
        <w:rPr>
          <w:rFonts w:ascii="Arial" w:eastAsia="Arial" w:hAnsi="Arial" w:cs="Arial"/>
          <w:b/>
          <w:bCs/>
          <w:sz w:val="36"/>
          <w:szCs w:val="36"/>
        </w:rPr>
      </w:pPr>
      <w:r w:rsidRPr="1895460F">
        <w:rPr>
          <w:rFonts w:ascii="Arial" w:eastAsia="Arial" w:hAnsi="Arial" w:cs="Arial"/>
          <w:b/>
          <w:bCs/>
          <w:sz w:val="36"/>
          <w:szCs w:val="36"/>
        </w:rPr>
        <w:t>Policy and Procedure</w:t>
      </w:r>
    </w:p>
    <w:p w14:paraId="68B9DB94" w14:textId="77777777" w:rsidR="00FD4146" w:rsidRPr="009D36CB" w:rsidRDefault="00FD4146" w:rsidP="006409BC">
      <w:pPr>
        <w:spacing w:after="0"/>
        <w:jc w:val="center"/>
        <w:rPr>
          <w:rFonts w:cs="Times New Roman"/>
          <w:b/>
          <w:szCs w:val="24"/>
        </w:rPr>
      </w:pPr>
    </w:p>
    <w:p w14:paraId="0BDC1AD1" w14:textId="77777777" w:rsidR="00B64EC1" w:rsidRDefault="00B64EC1" w:rsidP="1895460F">
      <w:pPr>
        <w:rPr>
          <w:rStyle w:val="Heading1Char"/>
          <w:rFonts w:ascii="Arial" w:eastAsia="Arial" w:hAnsi="Arial" w:cs="Arial"/>
          <w:color w:val="auto"/>
          <w:sz w:val="22"/>
          <w:szCs w:val="22"/>
        </w:rPr>
      </w:pPr>
      <w:bookmarkStart w:id="0" w:name="_Toc1365085254"/>
    </w:p>
    <w:p w14:paraId="66F5010B" w14:textId="68610BFB" w:rsidR="1895460F" w:rsidRDefault="33F3E878" w:rsidP="1895460F">
      <w:pPr>
        <w:rPr>
          <w:rStyle w:val="Heading1Char"/>
          <w:rFonts w:ascii="Arial" w:eastAsia="Arial" w:hAnsi="Arial" w:cs="Arial"/>
          <w:color w:val="auto"/>
          <w:sz w:val="22"/>
          <w:szCs w:val="22"/>
        </w:rPr>
      </w:pPr>
      <w:r w:rsidRPr="1895460F">
        <w:rPr>
          <w:rStyle w:val="Heading1Char"/>
          <w:rFonts w:ascii="Arial" w:eastAsia="Arial" w:hAnsi="Arial" w:cs="Arial"/>
          <w:color w:val="auto"/>
          <w:sz w:val="22"/>
          <w:szCs w:val="22"/>
        </w:rPr>
        <w:t>Policy</w:t>
      </w:r>
      <w:bookmarkEnd w:id="0"/>
      <w:r w:rsidRPr="1895460F">
        <w:rPr>
          <w:rFonts w:ascii="Arial" w:eastAsia="Arial" w:hAnsi="Arial" w:cs="Arial"/>
          <w:b/>
          <w:bCs/>
          <w:sz w:val="22"/>
        </w:rPr>
        <w:t>:</w:t>
      </w:r>
      <w:r w:rsidR="11AA31C7" w:rsidRPr="1895460F">
        <w:rPr>
          <w:rFonts w:ascii="Arial" w:eastAsia="Arial" w:hAnsi="Arial" w:cs="Arial"/>
          <w:b/>
          <w:bCs/>
          <w:sz w:val="22"/>
        </w:rPr>
        <w:t xml:space="preserve"> </w:t>
      </w:r>
      <w:r w:rsidR="5AD79FDD" w:rsidRPr="1895460F">
        <w:rPr>
          <w:rFonts w:ascii="Arial" w:eastAsia="Arial" w:hAnsi="Arial" w:cs="Arial"/>
          <w:sz w:val="22"/>
        </w:rPr>
        <w:t>Regular attendance and participation are essential components of academic success in nursing education. Due to the professional expectations of the nursing discipline and accreditation requirements, students are expected to attend all scheduled learning activities.</w:t>
      </w:r>
      <w:r w:rsidR="5FDD4CCC" w:rsidRPr="1895460F">
        <w:rPr>
          <w:rFonts w:ascii="Arial" w:eastAsia="Arial" w:hAnsi="Arial" w:cs="Arial"/>
          <w:sz w:val="22"/>
        </w:rPr>
        <w:t xml:space="preserve"> </w:t>
      </w:r>
      <w:r w:rsidR="5AD79FDD" w:rsidRPr="1895460F">
        <w:rPr>
          <w:rFonts w:ascii="Arial" w:eastAsia="Arial" w:hAnsi="Arial" w:cs="Arial"/>
          <w:sz w:val="22"/>
        </w:rPr>
        <w:t>Failure to attend scheduled learning activities may affect a student’s academic progress and may be addressed according to course policies and university regulations.</w:t>
      </w:r>
    </w:p>
    <w:p w14:paraId="4E5FF8FC" w14:textId="77777777" w:rsidR="00B64EC1" w:rsidRDefault="00B64EC1" w:rsidP="1895460F">
      <w:pPr>
        <w:rPr>
          <w:rStyle w:val="Heading1Char"/>
          <w:rFonts w:ascii="Arial" w:eastAsia="Arial" w:hAnsi="Arial" w:cs="Arial"/>
          <w:color w:val="auto"/>
          <w:sz w:val="22"/>
          <w:szCs w:val="22"/>
        </w:rPr>
      </w:pPr>
      <w:bookmarkStart w:id="1" w:name="_Toc1291474743"/>
    </w:p>
    <w:p w14:paraId="47672FEA" w14:textId="4D0EDDCE" w:rsidR="00FD4146" w:rsidRPr="00E92C01" w:rsidRDefault="3AA5C064" w:rsidP="1895460F">
      <w:pPr>
        <w:rPr>
          <w:rFonts w:ascii="Arial" w:eastAsia="Arial" w:hAnsi="Arial" w:cs="Arial"/>
          <w:sz w:val="22"/>
        </w:rPr>
      </w:pPr>
      <w:r w:rsidRPr="1895460F">
        <w:rPr>
          <w:rStyle w:val="Heading1Char"/>
          <w:rFonts w:ascii="Arial" w:eastAsia="Arial" w:hAnsi="Arial" w:cs="Arial"/>
          <w:color w:val="auto"/>
          <w:sz w:val="22"/>
          <w:szCs w:val="22"/>
        </w:rPr>
        <w:t>Purpose</w:t>
      </w:r>
      <w:bookmarkEnd w:id="1"/>
      <w:r w:rsidR="138341E2" w:rsidRPr="1895460F">
        <w:rPr>
          <w:rFonts w:ascii="Arial" w:eastAsia="Arial" w:hAnsi="Arial" w:cs="Arial"/>
          <w:b/>
          <w:bCs/>
          <w:sz w:val="22"/>
        </w:rPr>
        <w:t>:</w:t>
      </w:r>
      <w:r w:rsidR="3D03E4BB" w:rsidRPr="1895460F">
        <w:rPr>
          <w:rFonts w:ascii="Arial" w:eastAsia="Arial" w:hAnsi="Arial" w:cs="Arial"/>
          <w:b/>
          <w:bCs/>
          <w:sz w:val="22"/>
        </w:rPr>
        <w:t xml:space="preserve"> </w:t>
      </w:r>
      <w:r w:rsidR="69C2A87D" w:rsidRPr="1895460F">
        <w:rPr>
          <w:rFonts w:ascii="Arial" w:eastAsia="Arial" w:hAnsi="Arial" w:cs="Arial"/>
          <w:sz w:val="22"/>
        </w:rPr>
        <w:t xml:space="preserve">The </w:t>
      </w:r>
      <w:r w:rsidR="60A63A62" w:rsidRPr="1895460F">
        <w:rPr>
          <w:rFonts w:ascii="Arial" w:eastAsia="Arial" w:hAnsi="Arial" w:cs="Arial"/>
          <w:sz w:val="22"/>
        </w:rPr>
        <w:t xml:space="preserve">Graduate and Undergraduate </w:t>
      </w:r>
      <w:r w:rsidR="69C2A87D" w:rsidRPr="1895460F">
        <w:rPr>
          <w:rFonts w:ascii="Arial" w:eastAsia="Arial" w:hAnsi="Arial" w:cs="Arial"/>
          <w:sz w:val="22"/>
        </w:rPr>
        <w:t>Attendance Policy and Procedure are intended to:</w:t>
      </w:r>
    </w:p>
    <w:p w14:paraId="6C836435" w14:textId="03AB78E5" w:rsidR="00FD4146" w:rsidRPr="0022608D" w:rsidRDefault="738F96AC" w:rsidP="1895460F">
      <w:pPr>
        <w:pStyle w:val="ListParagraph"/>
        <w:numPr>
          <w:ilvl w:val="0"/>
          <w:numId w:val="7"/>
        </w:numPr>
        <w:spacing w:before="240" w:after="240"/>
        <w:rPr>
          <w:rFonts w:ascii="Arial" w:eastAsia="Arial" w:hAnsi="Arial" w:cs="Arial"/>
          <w:sz w:val="22"/>
        </w:rPr>
      </w:pPr>
      <w:r w:rsidRPr="1895460F">
        <w:rPr>
          <w:rFonts w:ascii="Arial" w:eastAsia="Arial" w:hAnsi="Arial" w:cs="Arial"/>
          <w:sz w:val="22"/>
        </w:rPr>
        <w:t xml:space="preserve">Ensure accurate documentation of student participation in all </w:t>
      </w:r>
      <w:r w:rsidR="7DD70708" w:rsidRPr="1895460F">
        <w:rPr>
          <w:rFonts w:ascii="Arial" w:eastAsia="Arial" w:hAnsi="Arial" w:cs="Arial"/>
          <w:sz w:val="22"/>
        </w:rPr>
        <w:t xml:space="preserve">Graduate and Undergraduate </w:t>
      </w:r>
      <w:r w:rsidRPr="1895460F">
        <w:rPr>
          <w:rFonts w:ascii="Arial" w:eastAsia="Arial" w:hAnsi="Arial" w:cs="Arial"/>
          <w:sz w:val="22"/>
        </w:rPr>
        <w:t>College of Nursing courses.</w:t>
      </w:r>
    </w:p>
    <w:p w14:paraId="284DDA36" w14:textId="5A54F1DC" w:rsidR="00FD4146" w:rsidRPr="0022608D" w:rsidRDefault="69C2A87D" w:rsidP="1895460F">
      <w:pPr>
        <w:pStyle w:val="ListParagraph"/>
        <w:numPr>
          <w:ilvl w:val="0"/>
          <w:numId w:val="7"/>
        </w:numPr>
        <w:spacing w:before="240" w:after="240"/>
        <w:rPr>
          <w:rFonts w:ascii="Arial" w:eastAsia="Arial" w:hAnsi="Arial" w:cs="Arial"/>
          <w:sz w:val="22"/>
        </w:rPr>
      </w:pPr>
      <w:r w:rsidRPr="1895460F">
        <w:rPr>
          <w:rFonts w:ascii="Arial" w:eastAsia="Arial" w:hAnsi="Arial" w:cs="Arial"/>
          <w:sz w:val="22"/>
        </w:rPr>
        <w:t>Support compliance with university policies regarding enrollment verification, add/drop deadlines, and withdrawal procedures.</w:t>
      </w:r>
    </w:p>
    <w:p w14:paraId="64987198" w14:textId="1D294307" w:rsidR="00FD4146" w:rsidRPr="0022608D" w:rsidRDefault="69C2A87D" w:rsidP="1895460F">
      <w:pPr>
        <w:pStyle w:val="ListParagraph"/>
        <w:numPr>
          <w:ilvl w:val="0"/>
          <w:numId w:val="7"/>
        </w:numPr>
        <w:spacing w:before="240" w:after="240"/>
        <w:rPr>
          <w:rFonts w:ascii="Arial" w:eastAsia="Arial" w:hAnsi="Arial" w:cs="Arial"/>
          <w:sz w:val="22"/>
        </w:rPr>
      </w:pPr>
      <w:r w:rsidRPr="1895460F">
        <w:rPr>
          <w:rFonts w:ascii="Arial" w:eastAsia="Arial" w:hAnsi="Arial" w:cs="Arial"/>
          <w:sz w:val="22"/>
        </w:rPr>
        <w:t>Provide accurate attendance records for institutional reporting and accreditation requirements.</w:t>
      </w:r>
    </w:p>
    <w:p w14:paraId="51BE7A3B" w14:textId="29C60A39" w:rsidR="00FD4146" w:rsidRPr="0022608D" w:rsidRDefault="69C2A87D" w:rsidP="1895460F">
      <w:pPr>
        <w:pStyle w:val="ListParagraph"/>
        <w:numPr>
          <w:ilvl w:val="0"/>
          <w:numId w:val="7"/>
        </w:numPr>
        <w:spacing w:before="240" w:after="240"/>
        <w:rPr>
          <w:rFonts w:ascii="Arial" w:eastAsia="Arial" w:hAnsi="Arial" w:cs="Arial"/>
          <w:sz w:val="22"/>
        </w:rPr>
      </w:pPr>
      <w:r w:rsidRPr="1895460F">
        <w:rPr>
          <w:rFonts w:ascii="Arial" w:eastAsia="Arial" w:hAnsi="Arial" w:cs="Arial"/>
          <w:sz w:val="22"/>
        </w:rPr>
        <w:t>Support emergency and disaster management processes by ensuring the College of Nursing can account for student presence during scheduled academic activities.</w:t>
      </w:r>
    </w:p>
    <w:p w14:paraId="5AF1E9D0" w14:textId="49447B3C" w:rsidR="1895460F" w:rsidRPr="00B64EC1" w:rsidRDefault="69C2A87D" w:rsidP="00B64EC1">
      <w:pPr>
        <w:pStyle w:val="ListParagraph"/>
        <w:numPr>
          <w:ilvl w:val="0"/>
          <w:numId w:val="7"/>
        </w:numPr>
        <w:spacing w:before="240" w:after="240"/>
        <w:rPr>
          <w:rStyle w:val="Heading1Char"/>
          <w:rFonts w:ascii="Arial" w:eastAsia="Arial" w:hAnsi="Arial" w:cs="Arial"/>
          <w:color w:val="auto"/>
          <w:sz w:val="22"/>
          <w:szCs w:val="22"/>
        </w:rPr>
      </w:pPr>
      <w:r w:rsidRPr="1895460F">
        <w:rPr>
          <w:rFonts w:ascii="Arial" w:eastAsia="Arial" w:hAnsi="Arial" w:cs="Arial"/>
          <w:sz w:val="22"/>
        </w:rPr>
        <w:t>Promote student accountability and professional behaviors expected in nursing practice.</w:t>
      </w:r>
    </w:p>
    <w:p w14:paraId="2CCE253B" w14:textId="77777777" w:rsidR="00B64EC1" w:rsidRDefault="00B64EC1" w:rsidP="1895460F">
      <w:pPr>
        <w:spacing w:before="240" w:after="240"/>
        <w:rPr>
          <w:rStyle w:val="Heading1Char"/>
          <w:rFonts w:ascii="Arial" w:eastAsia="Arial" w:hAnsi="Arial" w:cs="Arial"/>
          <w:color w:val="auto"/>
          <w:sz w:val="22"/>
          <w:szCs w:val="22"/>
        </w:rPr>
      </w:pPr>
      <w:bookmarkStart w:id="2" w:name="_Toc1216043554"/>
    </w:p>
    <w:p w14:paraId="3B2943E0" w14:textId="399BE5DD" w:rsidR="0D6A3F9E" w:rsidRDefault="00E036C2" w:rsidP="1895460F">
      <w:pPr>
        <w:spacing w:before="240" w:after="240"/>
        <w:rPr>
          <w:rFonts w:ascii="Arial" w:eastAsia="Arial" w:hAnsi="Arial" w:cs="Arial"/>
          <w:sz w:val="22"/>
        </w:rPr>
      </w:pPr>
      <w:r w:rsidRPr="1895460F">
        <w:rPr>
          <w:rStyle w:val="Heading1Char"/>
          <w:rFonts w:ascii="Arial" w:eastAsia="Arial" w:hAnsi="Arial" w:cs="Arial"/>
          <w:color w:val="auto"/>
          <w:sz w:val="22"/>
          <w:szCs w:val="22"/>
        </w:rPr>
        <w:t>Scope</w:t>
      </w:r>
      <w:bookmarkEnd w:id="2"/>
      <w:r w:rsidRPr="1895460F">
        <w:rPr>
          <w:rFonts w:ascii="Arial" w:eastAsia="Arial" w:hAnsi="Arial" w:cs="Arial"/>
          <w:b/>
          <w:bCs/>
          <w:sz w:val="22"/>
        </w:rPr>
        <w:t xml:space="preserve">: </w:t>
      </w:r>
      <w:r w:rsidR="0D6A3F9E" w:rsidRPr="1895460F">
        <w:rPr>
          <w:rFonts w:ascii="Arial" w:eastAsia="Arial" w:hAnsi="Arial" w:cs="Arial"/>
          <w:sz w:val="22"/>
        </w:rPr>
        <w:t>This policy applies to:</w:t>
      </w:r>
    </w:p>
    <w:p w14:paraId="53C254F3" w14:textId="4A6AF641" w:rsidR="0D6A3F9E" w:rsidRDefault="0D6A3F9E" w:rsidP="1895460F">
      <w:pPr>
        <w:pStyle w:val="ListParagraph"/>
        <w:numPr>
          <w:ilvl w:val="0"/>
          <w:numId w:val="6"/>
        </w:numPr>
        <w:spacing w:before="240" w:after="240"/>
        <w:rPr>
          <w:rFonts w:ascii="Arial" w:eastAsia="Arial" w:hAnsi="Arial" w:cs="Arial"/>
          <w:sz w:val="22"/>
        </w:rPr>
      </w:pPr>
      <w:r w:rsidRPr="1895460F">
        <w:rPr>
          <w:rFonts w:ascii="Arial" w:eastAsia="Arial" w:hAnsi="Arial" w:cs="Arial"/>
          <w:sz w:val="22"/>
        </w:rPr>
        <w:t xml:space="preserve">All </w:t>
      </w:r>
      <w:r w:rsidR="1AE0CD68" w:rsidRPr="1895460F">
        <w:rPr>
          <w:rFonts w:ascii="Arial" w:eastAsia="Arial" w:hAnsi="Arial" w:cs="Arial"/>
          <w:sz w:val="22"/>
        </w:rPr>
        <w:t xml:space="preserve">graduate and </w:t>
      </w:r>
      <w:r w:rsidR="637DE479" w:rsidRPr="1895460F">
        <w:rPr>
          <w:rFonts w:ascii="Arial" w:eastAsia="Arial" w:hAnsi="Arial" w:cs="Arial"/>
          <w:sz w:val="22"/>
        </w:rPr>
        <w:t>undergraduate</w:t>
      </w:r>
      <w:r w:rsidRPr="1895460F">
        <w:rPr>
          <w:rFonts w:ascii="Arial" w:eastAsia="Arial" w:hAnsi="Arial" w:cs="Arial"/>
          <w:sz w:val="22"/>
        </w:rPr>
        <w:t xml:space="preserve"> students enrolled in College of Nursing courses.</w:t>
      </w:r>
    </w:p>
    <w:p w14:paraId="6F9429E9" w14:textId="4F6EF339" w:rsidR="0D6A3F9E" w:rsidRDefault="0D6A3F9E" w:rsidP="1895460F">
      <w:pPr>
        <w:pStyle w:val="ListParagraph"/>
        <w:numPr>
          <w:ilvl w:val="0"/>
          <w:numId w:val="6"/>
        </w:numPr>
        <w:spacing w:before="240" w:after="240"/>
        <w:rPr>
          <w:rFonts w:ascii="Arial" w:eastAsia="Arial" w:hAnsi="Arial" w:cs="Arial"/>
          <w:sz w:val="22"/>
        </w:rPr>
      </w:pPr>
      <w:r w:rsidRPr="1895460F">
        <w:rPr>
          <w:rFonts w:ascii="Arial" w:eastAsia="Arial" w:hAnsi="Arial" w:cs="Arial"/>
          <w:sz w:val="22"/>
        </w:rPr>
        <w:t>All faculty teaching courses within the College of Nursing.</w:t>
      </w:r>
    </w:p>
    <w:p w14:paraId="4B77EDF5" w14:textId="0939207A" w:rsidR="0D6A3F9E" w:rsidRDefault="0D6A3F9E" w:rsidP="1895460F">
      <w:pPr>
        <w:pStyle w:val="ListParagraph"/>
        <w:numPr>
          <w:ilvl w:val="0"/>
          <w:numId w:val="6"/>
        </w:numPr>
        <w:spacing w:before="240" w:after="240"/>
        <w:rPr>
          <w:rFonts w:ascii="Arial" w:eastAsia="Arial" w:hAnsi="Arial" w:cs="Arial"/>
          <w:sz w:val="22"/>
        </w:rPr>
      </w:pPr>
      <w:r w:rsidRPr="1895460F">
        <w:rPr>
          <w:rFonts w:ascii="Arial" w:eastAsia="Arial" w:hAnsi="Arial" w:cs="Arial"/>
          <w:sz w:val="22"/>
        </w:rPr>
        <w:t>All learning environments including classroom, laboratory, simulation, clinical, and online courses.</w:t>
      </w:r>
    </w:p>
    <w:p w14:paraId="252AB5E8" w14:textId="174D80D3" w:rsidR="00AC3CE9" w:rsidRPr="009D36CB" w:rsidRDefault="19CADC7B" w:rsidP="1895460F">
      <w:pPr>
        <w:pStyle w:val="ListParagraph"/>
        <w:numPr>
          <w:ilvl w:val="0"/>
          <w:numId w:val="6"/>
        </w:numPr>
        <w:spacing w:before="240" w:after="240"/>
        <w:rPr>
          <w:rFonts w:ascii="Arial" w:eastAsia="Arial" w:hAnsi="Arial" w:cs="Arial"/>
          <w:sz w:val="22"/>
        </w:rPr>
      </w:pPr>
      <w:r w:rsidRPr="1895460F">
        <w:rPr>
          <w:rFonts w:ascii="Arial" w:eastAsia="Arial" w:hAnsi="Arial" w:cs="Arial"/>
          <w:sz w:val="22"/>
        </w:rPr>
        <w:t xml:space="preserve">This policy is intended to complement, not replace, other established College of Nursing </w:t>
      </w:r>
      <w:r w:rsidR="0D708847" w:rsidRPr="1895460F">
        <w:rPr>
          <w:rFonts w:ascii="Arial" w:eastAsia="Arial" w:hAnsi="Arial" w:cs="Arial"/>
          <w:sz w:val="22"/>
        </w:rPr>
        <w:t>attendance</w:t>
      </w:r>
      <w:r w:rsidRPr="1895460F">
        <w:rPr>
          <w:rFonts w:ascii="Arial" w:eastAsia="Arial" w:hAnsi="Arial" w:cs="Arial"/>
          <w:sz w:val="22"/>
        </w:rPr>
        <w:t xml:space="preserve"> policies. It should be used in conjunction with related policies, such as the Clinical Absence Policy, which may include additional requirements, procedures, or expectations that must also be followed. In cases where multiple policies apply, students and faculty are responsible for adhering to all relevant policy provisions.</w:t>
      </w:r>
    </w:p>
    <w:p w14:paraId="72913A67" w14:textId="3452E84D" w:rsidR="005C0F1D" w:rsidRDefault="1B0F4131" w:rsidP="1895460F">
      <w:pPr>
        <w:pStyle w:val="Heading1"/>
        <w:spacing w:before="0"/>
        <w:rPr>
          <w:rFonts w:ascii="Arial" w:eastAsia="Arial" w:hAnsi="Arial" w:cs="Arial"/>
          <w:color w:val="auto"/>
          <w:sz w:val="22"/>
          <w:szCs w:val="22"/>
          <w:u w:val="single"/>
        </w:rPr>
      </w:pPr>
      <w:bookmarkStart w:id="3" w:name="_Toc2128068999"/>
      <w:r w:rsidRPr="1895460F">
        <w:rPr>
          <w:rFonts w:ascii="Arial" w:eastAsia="Arial" w:hAnsi="Arial" w:cs="Arial"/>
          <w:color w:val="auto"/>
          <w:sz w:val="22"/>
          <w:szCs w:val="22"/>
          <w:u w:val="single"/>
        </w:rPr>
        <w:lastRenderedPageBreak/>
        <w:t xml:space="preserve">Graduate and Undergraduate Class Attendance </w:t>
      </w:r>
      <w:bookmarkEnd w:id="3"/>
    </w:p>
    <w:p w14:paraId="2221B88D" w14:textId="7E8A8926" w:rsidR="00A12D26" w:rsidRDefault="4BFF750F" w:rsidP="1895460F">
      <w:pPr>
        <w:pStyle w:val="Heading1"/>
        <w:rPr>
          <w:rFonts w:ascii="Arial" w:eastAsia="Arial" w:hAnsi="Arial" w:cs="Arial"/>
          <w:color w:val="auto"/>
          <w:sz w:val="22"/>
          <w:szCs w:val="22"/>
        </w:rPr>
      </w:pPr>
      <w:bookmarkStart w:id="4" w:name="_Toc59118638"/>
      <w:bookmarkStart w:id="5" w:name="_Toc274740856"/>
      <w:r w:rsidRPr="1895460F">
        <w:rPr>
          <w:rFonts w:ascii="Arial" w:eastAsia="Arial" w:hAnsi="Arial" w:cs="Arial"/>
          <w:color w:val="auto"/>
          <w:sz w:val="22"/>
          <w:szCs w:val="22"/>
        </w:rPr>
        <w:t>Definitions:</w:t>
      </w:r>
      <w:bookmarkEnd w:id="4"/>
    </w:p>
    <w:p w14:paraId="70808A48" w14:textId="23612529" w:rsidR="00B948AD" w:rsidRDefault="00B948AD" w:rsidP="1895460F">
      <w:pPr>
        <w:rPr>
          <w:rFonts w:ascii="Arial" w:eastAsia="Arial" w:hAnsi="Arial" w:cs="Arial"/>
          <w:sz w:val="22"/>
        </w:rPr>
      </w:pPr>
      <w:r w:rsidRPr="1895460F">
        <w:rPr>
          <w:rFonts w:ascii="Arial" w:eastAsia="Arial" w:hAnsi="Arial" w:cs="Arial"/>
          <w:sz w:val="22"/>
        </w:rPr>
        <w:t>To ensure clarity and consistent expectations, the following terms are used throughout this policy.</w:t>
      </w:r>
    </w:p>
    <w:p w14:paraId="21B23649" w14:textId="77777777" w:rsidR="00EC17CF" w:rsidRPr="00A81B00" w:rsidRDefault="00EC17CF" w:rsidP="1895460F">
      <w:pPr>
        <w:rPr>
          <w:rFonts w:ascii="Arial" w:eastAsia="Arial" w:hAnsi="Arial" w:cs="Arial"/>
          <w:b/>
          <w:bCs/>
          <w:i/>
          <w:iCs/>
          <w:sz w:val="22"/>
        </w:rPr>
      </w:pPr>
      <w:r w:rsidRPr="1895460F">
        <w:rPr>
          <w:rFonts w:ascii="Arial" w:eastAsia="Arial" w:hAnsi="Arial" w:cs="Arial"/>
          <w:b/>
          <w:bCs/>
          <w:i/>
          <w:iCs/>
          <w:sz w:val="22"/>
        </w:rPr>
        <w:t>Course Delivery Formats</w:t>
      </w:r>
    </w:p>
    <w:p w14:paraId="4CD95C5F" w14:textId="77777777" w:rsidR="00EC17CF" w:rsidRDefault="00EC17CF" w:rsidP="1895460F">
      <w:pPr>
        <w:pStyle w:val="ListParagraph"/>
        <w:numPr>
          <w:ilvl w:val="0"/>
          <w:numId w:val="52"/>
        </w:numPr>
        <w:rPr>
          <w:rFonts w:ascii="Arial" w:eastAsia="Arial" w:hAnsi="Arial" w:cs="Arial"/>
          <w:sz w:val="22"/>
        </w:rPr>
      </w:pPr>
      <w:r w:rsidRPr="1895460F">
        <w:rPr>
          <w:rFonts w:ascii="Arial" w:eastAsia="Arial" w:hAnsi="Arial" w:cs="Arial"/>
          <w:b/>
          <w:bCs/>
          <w:sz w:val="22"/>
        </w:rPr>
        <w:t>In-Person (Face-to-Face)</w:t>
      </w:r>
      <w:r w:rsidRPr="1895460F">
        <w:rPr>
          <w:rFonts w:ascii="Arial" w:eastAsia="Arial" w:hAnsi="Arial" w:cs="Arial"/>
          <w:sz w:val="22"/>
        </w:rPr>
        <w:t xml:space="preserve"> instruction occurs when students and faculty meet physically in a classroom, laboratory, simulation setting, or other designated campus location at a scheduled time.</w:t>
      </w:r>
    </w:p>
    <w:p w14:paraId="49B977C9" w14:textId="77777777" w:rsidR="00EC17CF" w:rsidRDefault="00EC17CF" w:rsidP="1895460F">
      <w:pPr>
        <w:pStyle w:val="ListParagraph"/>
        <w:numPr>
          <w:ilvl w:val="0"/>
          <w:numId w:val="52"/>
        </w:numPr>
        <w:rPr>
          <w:rFonts w:ascii="Arial" w:eastAsia="Arial" w:hAnsi="Arial" w:cs="Arial"/>
          <w:sz w:val="22"/>
        </w:rPr>
      </w:pPr>
      <w:r w:rsidRPr="1895460F">
        <w:rPr>
          <w:rFonts w:ascii="Arial" w:eastAsia="Arial" w:hAnsi="Arial" w:cs="Arial"/>
          <w:b/>
          <w:bCs/>
          <w:sz w:val="22"/>
        </w:rPr>
        <w:t>Online</w:t>
      </w:r>
      <w:r w:rsidRPr="1895460F">
        <w:rPr>
          <w:rFonts w:ascii="Arial" w:eastAsia="Arial" w:hAnsi="Arial" w:cs="Arial"/>
          <w:sz w:val="22"/>
        </w:rPr>
        <w:t xml:space="preserve"> </w:t>
      </w:r>
      <w:r w:rsidRPr="1895460F">
        <w:rPr>
          <w:rFonts w:ascii="Arial" w:eastAsia="Arial" w:hAnsi="Arial" w:cs="Arial"/>
          <w:b/>
          <w:bCs/>
          <w:sz w:val="22"/>
        </w:rPr>
        <w:t>Course</w:t>
      </w:r>
      <w:r w:rsidRPr="1895460F">
        <w:rPr>
          <w:rFonts w:ascii="Arial" w:eastAsia="Arial" w:hAnsi="Arial" w:cs="Arial"/>
          <w:sz w:val="22"/>
        </w:rPr>
        <w:t xml:space="preserve"> is delivered through digital platforms where course materials, learning activities, and interactions occur electronically rather than in a physical classroom.</w:t>
      </w:r>
    </w:p>
    <w:p w14:paraId="6B353A9A" w14:textId="77777777" w:rsidR="00EC17CF" w:rsidRDefault="00EC17CF" w:rsidP="1895460F">
      <w:pPr>
        <w:pStyle w:val="ListParagraph"/>
        <w:numPr>
          <w:ilvl w:val="0"/>
          <w:numId w:val="52"/>
        </w:numPr>
        <w:rPr>
          <w:rFonts w:ascii="Arial" w:eastAsia="Arial" w:hAnsi="Arial" w:cs="Arial"/>
          <w:sz w:val="22"/>
        </w:rPr>
      </w:pPr>
      <w:r w:rsidRPr="1895460F">
        <w:rPr>
          <w:rFonts w:ascii="Arial" w:eastAsia="Arial" w:hAnsi="Arial" w:cs="Arial"/>
          <w:b/>
          <w:bCs/>
          <w:sz w:val="22"/>
        </w:rPr>
        <w:t>Hybrid</w:t>
      </w:r>
      <w:r w:rsidRPr="1895460F">
        <w:rPr>
          <w:rFonts w:ascii="Arial" w:eastAsia="Arial" w:hAnsi="Arial" w:cs="Arial"/>
          <w:sz w:val="22"/>
        </w:rPr>
        <w:t xml:space="preserve"> </w:t>
      </w:r>
      <w:r w:rsidRPr="1895460F">
        <w:rPr>
          <w:rFonts w:ascii="Arial" w:eastAsia="Arial" w:hAnsi="Arial" w:cs="Arial"/>
          <w:b/>
          <w:bCs/>
          <w:sz w:val="22"/>
        </w:rPr>
        <w:t>/ Blended</w:t>
      </w:r>
      <w:r w:rsidRPr="1895460F">
        <w:rPr>
          <w:rFonts w:ascii="Arial" w:eastAsia="Arial" w:hAnsi="Arial" w:cs="Arial"/>
          <w:sz w:val="22"/>
        </w:rPr>
        <w:t xml:space="preserve"> </w:t>
      </w:r>
      <w:r w:rsidRPr="1895460F">
        <w:rPr>
          <w:rFonts w:ascii="Arial" w:eastAsia="Arial" w:hAnsi="Arial" w:cs="Arial"/>
          <w:b/>
          <w:bCs/>
          <w:sz w:val="22"/>
        </w:rPr>
        <w:t>Course</w:t>
      </w:r>
      <w:r w:rsidRPr="1895460F">
        <w:rPr>
          <w:rFonts w:ascii="Arial" w:eastAsia="Arial" w:hAnsi="Arial" w:cs="Arial"/>
          <w:sz w:val="22"/>
        </w:rPr>
        <w:t xml:space="preserve"> combines in-person instruction with online learning activities.</w:t>
      </w:r>
    </w:p>
    <w:p w14:paraId="741604F4" w14:textId="596CDE0E" w:rsidR="00EC17CF" w:rsidRDefault="00EC17CF" w:rsidP="1895460F">
      <w:pPr>
        <w:pStyle w:val="ListParagraph"/>
        <w:numPr>
          <w:ilvl w:val="0"/>
          <w:numId w:val="52"/>
        </w:numPr>
        <w:rPr>
          <w:rFonts w:ascii="Arial" w:eastAsia="Arial" w:hAnsi="Arial" w:cs="Arial"/>
          <w:sz w:val="22"/>
        </w:rPr>
      </w:pPr>
      <w:r w:rsidRPr="1895460F">
        <w:rPr>
          <w:rFonts w:ascii="Arial" w:eastAsia="Arial" w:hAnsi="Arial" w:cs="Arial"/>
          <w:b/>
          <w:bCs/>
          <w:sz w:val="22"/>
        </w:rPr>
        <w:t>Synchronous</w:t>
      </w:r>
      <w:r w:rsidRPr="1895460F">
        <w:rPr>
          <w:rFonts w:ascii="Arial" w:eastAsia="Arial" w:hAnsi="Arial" w:cs="Arial"/>
          <w:sz w:val="22"/>
        </w:rPr>
        <w:t xml:space="preserve"> </w:t>
      </w:r>
      <w:r w:rsidRPr="1895460F">
        <w:rPr>
          <w:rFonts w:ascii="Arial" w:eastAsia="Arial" w:hAnsi="Arial" w:cs="Arial"/>
          <w:b/>
          <w:bCs/>
          <w:sz w:val="22"/>
        </w:rPr>
        <w:t>Learning</w:t>
      </w:r>
      <w:r w:rsidRPr="1895460F">
        <w:rPr>
          <w:rFonts w:ascii="Arial" w:eastAsia="Arial" w:hAnsi="Arial" w:cs="Arial"/>
          <w:sz w:val="22"/>
        </w:rPr>
        <w:t xml:space="preserve"> refers to instructional activities that occur in real time, where students and faculty interact simultaneously (e.g., live Zoom </w:t>
      </w:r>
      <w:r w:rsidR="524A88A7" w:rsidRPr="1895460F">
        <w:rPr>
          <w:rFonts w:ascii="Arial" w:eastAsia="Arial" w:hAnsi="Arial" w:cs="Arial"/>
          <w:sz w:val="22"/>
        </w:rPr>
        <w:t>sessions</w:t>
      </w:r>
      <w:r w:rsidRPr="1895460F">
        <w:rPr>
          <w:rFonts w:ascii="Arial" w:eastAsia="Arial" w:hAnsi="Arial" w:cs="Arial"/>
          <w:sz w:val="22"/>
        </w:rPr>
        <w:t xml:space="preserve"> or scheduled virtual class </w:t>
      </w:r>
      <w:r w:rsidR="05CCD97D" w:rsidRPr="1895460F">
        <w:rPr>
          <w:rFonts w:ascii="Arial" w:eastAsia="Arial" w:hAnsi="Arial" w:cs="Arial"/>
          <w:sz w:val="22"/>
        </w:rPr>
        <w:t>meetings</w:t>
      </w:r>
      <w:r w:rsidRPr="1895460F">
        <w:rPr>
          <w:rFonts w:ascii="Arial" w:eastAsia="Arial" w:hAnsi="Arial" w:cs="Arial"/>
          <w:sz w:val="22"/>
        </w:rPr>
        <w:t>).</w:t>
      </w:r>
    </w:p>
    <w:p w14:paraId="0BC8EAC5" w14:textId="77777777" w:rsidR="00EC17CF" w:rsidRDefault="00EC17CF" w:rsidP="1895460F">
      <w:pPr>
        <w:pStyle w:val="ListParagraph"/>
        <w:numPr>
          <w:ilvl w:val="0"/>
          <w:numId w:val="52"/>
        </w:numPr>
        <w:rPr>
          <w:rFonts w:ascii="Arial" w:eastAsia="Arial" w:hAnsi="Arial" w:cs="Arial"/>
          <w:sz w:val="22"/>
        </w:rPr>
      </w:pPr>
      <w:r w:rsidRPr="1895460F">
        <w:rPr>
          <w:rFonts w:ascii="Arial" w:eastAsia="Arial" w:hAnsi="Arial" w:cs="Arial"/>
          <w:b/>
          <w:bCs/>
          <w:sz w:val="22"/>
        </w:rPr>
        <w:t>Asynchronous</w:t>
      </w:r>
      <w:r w:rsidRPr="1895460F">
        <w:rPr>
          <w:rFonts w:ascii="Arial" w:eastAsia="Arial" w:hAnsi="Arial" w:cs="Arial"/>
          <w:sz w:val="22"/>
        </w:rPr>
        <w:t xml:space="preserve"> </w:t>
      </w:r>
      <w:r w:rsidRPr="1895460F">
        <w:rPr>
          <w:rFonts w:ascii="Arial" w:eastAsia="Arial" w:hAnsi="Arial" w:cs="Arial"/>
          <w:b/>
          <w:bCs/>
          <w:sz w:val="22"/>
        </w:rPr>
        <w:t>Learning</w:t>
      </w:r>
      <w:r w:rsidRPr="1895460F">
        <w:rPr>
          <w:rFonts w:ascii="Arial" w:eastAsia="Arial" w:hAnsi="Arial" w:cs="Arial"/>
          <w:sz w:val="22"/>
        </w:rPr>
        <w:t xml:space="preserve"> refers to instructional activities that do not occur in real time, allowing students to access course materials and complete learning activities within a specified timeframe.</w:t>
      </w:r>
    </w:p>
    <w:p w14:paraId="35E35139" w14:textId="77777777" w:rsidR="00EC17CF" w:rsidRDefault="00EC17CF" w:rsidP="1895460F">
      <w:pPr>
        <w:pStyle w:val="ListParagraph"/>
        <w:numPr>
          <w:ilvl w:val="0"/>
          <w:numId w:val="52"/>
        </w:numPr>
        <w:rPr>
          <w:rFonts w:ascii="Arial" w:eastAsia="Arial" w:hAnsi="Arial" w:cs="Arial"/>
          <w:sz w:val="22"/>
        </w:rPr>
      </w:pPr>
      <w:r w:rsidRPr="1895460F">
        <w:rPr>
          <w:rFonts w:ascii="Arial" w:eastAsia="Arial" w:hAnsi="Arial" w:cs="Arial"/>
          <w:b/>
          <w:bCs/>
          <w:sz w:val="22"/>
        </w:rPr>
        <w:t xml:space="preserve">Learning Management System (LMS) </w:t>
      </w:r>
      <w:r w:rsidRPr="1895460F">
        <w:rPr>
          <w:rFonts w:ascii="Arial" w:eastAsia="Arial" w:hAnsi="Arial" w:cs="Arial"/>
          <w:sz w:val="22"/>
        </w:rPr>
        <w:t>is the university-approved online platform used to deliver course materials, communicate with students, and administer learning activities such as assignments, quizzes, discussions, and other course-related tasks.</w:t>
      </w:r>
    </w:p>
    <w:p w14:paraId="0DBF01DC" w14:textId="5818F8CF" w:rsidR="00D56B42" w:rsidRPr="00A81B00" w:rsidRDefault="00D56B42" w:rsidP="1895460F">
      <w:pPr>
        <w:rPr>
          <w:rFonts w:ascii="Arial" w:eastAsia="Arial" w:hAnsi="Arial" w:cs="Arial"/>
          <w:b/>
          <w:bCs/>
          <w:i/>
          <w:iCs/>
          <w:sz w:val="22"/>
        </w:rPr>
      </w:pPr>
      <w:r w:rsidRPr="1895460F">
        <w:rPr>
          <w:rFonts w:ascii="Arial" w:eastAsia="Arial" w:hAnsi="Arial" w:cs="Arial"/>
          <w:b/>
          <w:bCs/>
          <w:i/>
          <w:iCs/>
          <w:sz w:val="22"/>
        </w:rPr>
        <w:t>Core Engagement Terms</w:t>
      </w:r>
    </w:p>
    <w:p w14:paraId="0B20044E" w14:textId="040DDB3B" w:rsidR="00976737" w:rsidRDefault="00771901" w:rsidP="1895460F">
      <w:pPr>
        <w:pStyle w:val="ListParagraph"/>
        <w:numPr>
          <w:ilvl w:val="0"/>
          <w:numId w:val="51"/>
        </w:numPr>
        <w:rPr>
          <w:rFonts w:ascii="Arial" w:eastAsia="Arial" w:hAnsi="Arial" w:cs="Arial"/>
          <w:sz w:val="22"/>
        </w:rPr>
      </w:pPr>
      <w:r w:rsidRPr="1895460F">
        <w:rPr>
          <w:rFonts w:ascii="Arial" w:eastAsia="Arial" w:hAnsi="Arial" w:cs="Arial"/>
          <w:b/>
          <w:bCs/>
          <w:sz w:val="22"/>
        </w:rPr>
        <w:t>Attendance</w:t>
      </w:r>
      <w:r w:rsidRPr="1895460F">
        <w:rPr>
          <w:rFonts w:ascii="Arial" w:eastAsia="Arial" w:hAnsi="Arial" w:cs="Arial"/>
          <w:sz w:val="22"/>
        </w:rPr>
        <w:t xml:space="preserve"> </w:t>
      </w:r>
      <w:r w:rsidR="00500FDE" w:rsidRPr="1895460F">
        <w:rPr>
          <w:rFonts w:ascii="Arial" w:eastAsia="Arial" w:hAnsi="Arial" w:cs="Arial"/>
          <w:sz w:val="22"/>
        </w:rPr>
        <w:t>refers to a student being present for a scheduled learning activity in the format designated for the</w:t>
      </w:r>
      <w:r w:rsidRPr="1895460F">
        <w:rPr>
          <w:rFonts w:ascii="Arial" w:eastAsia="Arial" w:hAnsi="Arial" w:cs="Arial"/>
          <w:sz w:val="22"/>
        </w:rPr>
        <w:t xml:space="preserve"> course (e.g., in-person or synchronous online).</w:t>
      </w:r>
    </w:p>
    <w:p w14:paraId="3E4E2A59" w14:textId="77777777" w:rsidR="00EC17CF" w:rsidRDefault="00EC17CF" w:rsidP="1895460F">
      <w:pPr>
        <w:pStyle w:val="ListParagraph"/>
        <w:numPr>
          <w:ilvl w:val="0"/>
          <w:numId w:val="51"/>
        </w:numPr>
        <w:rPr>
          <w:rFonts w:ascii="Arial" w:eastAsia="Arial" w:hAnsi="Arial" w:cs="Arial"/>
          <w:sz w:val="22"/>
        </w:rPr>
      </w:pPr>
      <w:r w:rsidRPr="1895460F">
        <w:rPr>
          <w:rFonts w:ascii="Arial" w:eastAsia="Arial" w:hAnsi="Arial" w:cs="Arial"/>
          <w:b/>
          <w:bCs/>
          <w:sz w:val="22"/>
        </w:rPr>
        <w:t xml:space="preserve">In-person Participation </w:t>
      </w:r>
      <w:r w:rsidRPr="1895460F">
        <w:rPr>
          <w:rFonts w:ascii="Arial" w:eastAsia="Arial" w:hAnsi="Arial" w:cs="Arial"/>
          <w:sz w:val="22"/>
        </w:rPr>
        <w:t>refers to observable involvement in course activities demonstrating attention to the learning process (e.g., responding to questions, participating in polls, contributing to group activities, completing in-class work).</w:t>
      </w:r>
    </w:p>
    <w:p w14:paraId="2B474B22" w14:textId="43ACEEC5" w:rsidR="00771901" w:rsidRDefault="008622E0" w:rsidP="1895460F">
      <w:pPr>
        <w:pStyle w:val="ListParagraph"/>
        <w:numPr>
          <w:ilvl w:val="0"/>
          <w:numId w:val="51"/>
        </w:numPr>
        <w:rPr>
          <w:rFonts w:ascii="Arial" w:eastAsia="Arial" w:hAnsi="Arial" w:cs="Arial"/>
          <w:sz w:val="22"/>
        </w:rPr>
      </w:pPr>
      <w:r w:rsidRPr="1895460F">
        <w:rPr>
          <w:rFonts w:ascii="Arial" w:eastAsia="Arial" w:hAnsi="Arial" w:cs="Arial"/>
          <w:b/>
          <w:bCs/>
          <w:sz w:val="22"/>
        </w:rPr>
        <w:t xml:space="preserve">Online </w:t>
      </w:r>
      <w:r w:rsidR="2AB0F3BA" w:rsidRPr="1895460F">
        <w:rPr>
          <w:rFonts w:ascii="Arial" w:eastAsia="Arial" w:hAnsi="Arial" w:cs="Arial"/>
          <w:b/>
          <w:bCs/>
          <w:sz w:val="22"/>
        </w:rPr>
        <w:t>Participation</w:t>
      </w:r>
      <w:r w:rsidR="00853A51" w:rsidRPr="1895460F">
        <w:rPr>
          <w:rFonts w:ascii="Arial" w:eastAsia="Arial" w:hAnsi="Arial" w:cs="Arial"/>
          <w:b/>
          <w:bCs/>
          <w:sz w:val="22"/>
        </w:rPr>
        <w:t xml:space="preserve"> </w:t>
      </w:r>
      <w:r w:rsidR="00853A51" w:rsidRPr="1895460F">
        <w:rPr>
          <w:rFonts w:ascii="Arial" w:eastAsia="Arial" w:hAnsi="Arial" w:cs="Arial"/>
          <w:sz w:val="22"/>
        </w:rPr>
        <w:t>refers</w:t>
      </w:r>
      <w:r w:rsidR="009825AD" w:rsidRPr="1895460F">
        <w:rPr>
          <w:rFonts w:ascii="Arial" w:eastAsia="Arial" w:hAnsi="Arial" w:cs="Arial"/>
          <w:sz w:val="22"/>
        </w:rPr>
        <w:t xml:space="preserve"> to active engagement in LMS activities </w:t>
      </w:r>
      <w:r w:rsidR="00F23B5F" w:rsidRPr="1895460F">
        <w:rPr>
          <w:rFonts w:ascii="Arial" w:eastAsia="Arial" w:hAnsi="Arial" w:cs="Arial"/>
          <w:sz w:val="22"/>
        </w:rPr>
        <w:t xml:space="preserve">(e.g., </w:t>
      </w:r>
      <w:r w:rsidR="000329C3" w:rsidRPr="1895460F">
        <w:rPr>
          <w:rFonts w:ascii="Arial" w:eastAsia="Arial" w:hAnsi="Arial" w:cs="Arial"/>
          <w:sz w:val="22"/>
        </w:rPr>
        <w:t>discussion board</w:t>
      </w:r>
      <w:r w:rsidR="00A76AED" w:rsidRPr="1895460F">
        <w:rPr>
          <w:rFonts w:ascii="Arial" w:eastAsia="Arial" w:hAnsi="Arial" w:cs="Arial"/>
          <w:sz w:val="22"/>
        </w:rPr>
        <w:t xml:space="preserve"> posts</w:t>
      </w:r>
      <w:r w:rsidR="000329C3" w:rsidRPr="1895460F">
        <w:rPr>
          <w:rFonts w:ascii="Arial" w:eastAsia="Arial" w:hAnsi="Arial" w:cs="Arial"/>
          <w:sz w:val="22"/>
        </w:rPr>
        <w:t xml:space="preserve">, </w:t>
      </w:r>
      <w:r w:rsidR="00A76AED" w:rsidRPr="1895460F">
        <w:rPr>
          <w:rFonts w:ascii="Arial" w:eastAsia="Arial" w:hAnsi="Arial" w:cs="Arial"/>
          <w:sz w:val="22"/>
        </w:rPr>
        <w:t>quiz completion</w:t>
      </w:r>
      <w:r w:rsidR="000329C3" w:rsidRPr="1895460F">
        <w:rPr>
          <w:rFonts w:ascii="Arial" w:eastAsia="Arial" w:hAnsi="Arial" w:cs="Arial"/>
          <w:sz w:val="22"/>
        </w:rPr>
        <w:t>,</w:t>
      </w:r>
      <w:r w:rsidR="00F23B5F" w:rsidRPr="1895460F">
        <w:rPr>
          <w:rFonts w:ascii="Arial" w:eastAsia="Arial" w:hAnsi="Arial" w:cs="Arial"/>
          <w:sz w:val="22"/>
        </w:rPr>
        <w:t xml:space="preserve"> </w:t>
      </w:r>
      <w:r w:rsidR="000329C3" w:rsidRPr="1895460F">
        <w:rPr>
          <w:rFonts w:ascii="Arial" w:eastAsia="Arial" w:hAnsi="Arial" w:cs="Arial"/>
          <w:sz w:val="22"/>
        </w:rPr>
        <w:t>assignment</w:t>
      </w:r>
      <w:r w:rsidR="00A76AED" w:rsidRPr="1895460F">
        <w:rPr>
          <w:rFonts w:ascii="Arial" w:eastAsia="Arial" w:hAnsi="Arial" w:cs="Arial"/>
          <w:sz w:val="22"/>
        </w:rPr>
        <w:t xml:space="preserve"> submissions</w:t>
      </w:r>
      <w:r w:rsidR="00F23B5F" w:rsidRPr="1895460F">
        <w:rPr>
          <w:rFonts w:ascii="Arial" w:eastAsia="Arial" w:hAnsi="Arial" w:cs="Arial"/>
          <w:sz w:val="22"/>
        </w:rPr>
        <w:t>)</w:t>
      </w:r>
      <w:r w:rsidR="00A76AED" w:rsidRPr="1895460F">
        <w:rPr>
          <w:rFonts w:ascii="Arial" w:eastAsia="Arial" w:hAnsi="Arial" w:cs="Arial"/>
          <w:sz w:val="22"/>
        </w:rPr>
        <w:t xml:space="preserve">. </w:t>
      </w:r>
      <w:r w:rsidR="00A87503" w:rsidRPr="1895460F">
        <w:rPr>
          <w:rFonts w:ascii="Arial" w:eastAsia="Arial" w:hAnsi="Arial" w:cs="Arial"/>
          <w:sz w:val="22"/>
        </w:rPr>
        <w:t xml:space="preserve">In addition, students are expected to </w:t>
      </w:r>
      <w:r w:rsidR="00AE3102" w:rsidRPr="1895460F">
        <w:rPr>
          <w:rFonts w:ascii="Arial" w:eastAsia="Arial" w:hAnsi="Arial" w:cs="Arial"/>
          <w:sz w:val="22"/>
        </w:rPr>
        <w:t>complete all assigned learning materials</w:t>
      </w:r>
      <w:r w:rsidR="00990746" w:rsidRPr="1895460F">
        <w:rPr>
          <w:rFonts w:ascii="Arial" w:eastAsia="Arial" w:hAnsi="Arial" w:cs="Arial"/>
          <w:sz w:val="22"/>
        </w:rPr>
        <w:t xml:space="preserve"> and instructional content to support academic success</w:t>
      </w:r>
      <w:r w:rsidR="00A16B68" w:rsidRPr="1895460F">
        <w:rPr>
          <w:rFonts w:ascii="Arial" w:eastAsia="Arial" w:hAnsi="Arial" w:cs="Arial"/>
          <w:sz w:val="22"/>
        </w:rPr>
        <w:t>.</w:t>
      </w:r>
      <w:r w:rsidR="2AB0F3BA" w:rsidRPr="1895460F">
        <w:rPr>
          <w:rFonts w:ascii="Arial" w:eastAsia="Arial" w:hAnsi="Arial" w:cs="Arial"/>
          <w:sz w:val="22"/>
        </w:rPr>
        <w:t xml:space="preserve"> </w:t>
      </w:r>
    </w:p>
    <w:p w14:paraId="49467EA8" w14:textId="48100D8C" w:rsidR="00E5776F" w:rsidRDefault="00E5776F" w:rsidP="1895460F">
      <w:pPr>
        <w:pStyle w:val="ListParagraph"/>
        <w:numPr>
          <w:ilvl w:val="0"/>
          <w:numId w:val="51"/>
        </w:numPr>
        <w:rPr>
          <w:rFonts w:ascii="Arial" w:eastAsia="Arial" w:hAnsi="Arial" w:cs="Arial"/>
          <w:sz w:val="22"/>
        </w:rPr>
      </w:pPr>
      <w:r w:rsidRPr="1895460F">
        <w:rPr>
          <w:rFonts w:ascii="Arial" w:eastAsia="Arial" w:hAnsi="Arial" w:cs="Arial"/>
          <w:b/>
          <w:bCs/>
          <w:sz w:val="22"/>
        </w:rPr>
        <w:t>Academic</w:t>
      </w:r>
      <w:r w:rsidRPr="1895460F">
        <w:rPr>
          <w:rFonts w:ascii="Arial" w:eastAsia="Arial" w:hAnsi="Arial" w:cs="Arial"/>
          <w:sz w:val="22"/>
        </w:rPr>
        <w:t xml:space="preserve"> </w:t>
      </w:r>
      <w:r w:rsidRPr="1895460F">
        <w:rPr>
          <w:rFonts w:ascii="Arial" w:eastAsia="Arial" w:hAnsi="Arial" w:cs="Arial"/>
          <w:b/>
          <w:bCs/>
          <w:sz w:val="22"/>
        </w:rPr>
        <w:t>Activity</w:t>
      </w:r>
      <w:r w:rsidRPr="1895460F">
        <w:rPr>
          <w:rFonts w:ascii="Arial" w:eastAsia="Arial" w:hAnsi="Arial" w:cs="Arial"/>
          <w:sz w:val="22"/>
        </w:rPr>
        <w:t xml:space="preserve"> </w:t>
      </w:r>
      <w:r w:rsidR="006077F7" w:rsidRPr="1895460F">
        <w:rPr>
          <w:rFonts w:ascii="Arial" w:eastAsia="Arial" w:hAnsi="Arial" w:cs="Arial"/>
          <w:sz w:val="22"/>
        </w:rPr>
        <w:t xml:space="preserve">refers to </w:t>
      </w:r>
      <w:r w:rsidRPr="1895460F">
        <w:rPr>
          <w:rFonts w:ascii="Arial" w:eastAsia="Arial" w:hAnsi="Arial" w:cs="Arial"/>
          <w:sz w:val="22"/>
        </w:rPr>
        <w:t xml:space="preserve">measurable action indicating student participation, such as submitting an assignment, posting in a discussion board, </w:t>
      </w:r>
      <w:r w:rsidR="002B7925" w:rsidRPr="1895460F">
        <w:rPr>
          <w:rFonts w:ascii="Arial" w:eastAsia="Arial" w:hAnsi="Arial" w:cs="Arial"/>
          <w:sz w:val="22"/>
        </w:rPr>
        <w:t xml:space="preserve">or </w:t>
      </w:r>
      <w:r w:rsidRPr="1895460F">
        <w:rPr>
          <w:rFonts w:ascii="Arial" w:eastAsia="Arial" w:hAnsi="Arial" w:cs="Arial"/>
          <w:sz w:val="22"/>
        </w:rPr>
        <w:t>completing a quiz.</w:t>
      </w:r>
      <w:r w:rsidR="00F81B8C" w:rsidRPr="1895460F">
        <w:rPr>
          <w:rFonts w:ascii="Arial" w:eastAsia="Arial" w:hAnsi="Arial" w:cs="Arial"/>
          <w:sz w:val="22"/>
        </w:rPr>
        <w:t xml:space="preserve"> It</w:t>
      </w:r>
      <w:r w:rsidR="003531B4" w:rsidRPr="1895460F">
        <w:rPr>
          <w:rFonts w:ascii="Arial" w:eastAsia="Arial" w:hAnsi="Arial" w:cs="Arial"/>
          <w:sz w:val="22"/>
        </w:rPr>
        <w:t xml:space="preserve"> may or may not be counted towards the overall course grade.</w:t>
      </w:r>
    </w:p>
    <w:p w14:paraId="206DDF86" w14:textId="1704B66F" w:rsidR="00DF3622" w:rsidRPr="007661A8" w:rsidRDefault="00DF3622" w:rsidP="1895460F">
      <w:pPr>
        <w:pStyle w:val="Heading1"/>
        <w:rPr>
          <w:rFonts w:ascii="Arial" w:eastAsia="Arial" w:hAnsi="Arial" w:cs="Arial"/>
          <w:color w:val="auto"/>
          <w:sz w:val="22"/>
          <w:szCs w:val="22"/>
        </w:rPr>
      </w:pPr>
      <w:bookmarkStart w:id="6" w:name="_Toc2031113954"/>
      <w:r w:rsidRPr="1895460F">
        <w:rPr>
          <w:rFonts w:ascii="Arial" w:eastAsia="Arial" w:hAnsi="Arial" w:cs="Arial"/>
          <w:color w:val="auto"/>
          <w:sz w:val="22"/>
          <w:szCs w:val="22"/>
        </w:rPr>
        <w:t>Attendance and Participation</w:t>
      </w:r>
      <w:r w:rsidR="00780AA9" w:rsidRPr="1895460F">
        <w:rPr>
          <w:rFonts w:ascii="Arial" w:eastAsia="Arial" w:hAnsi="Arial" w:cs="Arial"/>
          <w:color w:val="auto"/>
          <w:sz w:val="22"/>
          <w:szCs w:val="22"/>
        </w:rPr>
        <w:t xml:space="preserve"> Expectations</w:t>
      </w:r>
      <w:bookmarkEnd w:id="6"/>
    </w:p>
    <w:p w14:paraId="34F918D0" w14:textId="5CB6AD1D" w:rsidR="1895460F" w:rsidRDefault="1895460F" w:rsidP="1895460F">
      <w:pPr>
        <w:rPr>
          <w:rFonts w:ascii="Arial" w:eastAsia="Arial" w:hAnsi="Arial" w:cs="Arial"/>
          <w:sz w:val="22"/>
        </w:rPr>
      </w:pPr>
    </w:p>
    <w:p w14:paraId="3FE63377" w14:textId="48E367C6" w:rsidR="1895460F" w:rsidRDefault="009F0432" w:rsidP="1895460F">
      <w:pPr>
        <w:rPr>
          <w:rFonts w:ascii="Arial" w:eastAsia="Arial" w:hAnsi="Arial" w:cs="Arial"/>
          <w:sz w:val="22"/>
        </w:rPr>
      </w:pPr>
      <w:r w:rsidRPr="1895460F">
        <w:rPr>
          <w:rFonts w:ascii="Arial" w:eastAsia="Arial" w:hAnsi="Arial" w:cs="Arial"/>
          <w:sz w:val="22"/>
        </w:rPr>
        <w:t>Students are expected to attend scheduled learning experiences and engage in course activities as part of their professional responsibility.</w:t>
      </w:r>
    </w:p>
    <w:p w14:paraId="40DF816D" w14:textId="77777777" w:rsidR="009515D5" w:rsidRDefault="00DF3622" w:rsidP="51703554">
      <w:pPr>
        <w:rPr>
          <w:rFonts w:ascii="Arial" w:eastAsia="Arial" w:hAnsi="Arial" w:cs="Arial"/>
          <w:sz w:val="22"/>
        </w:rPr>
      </w:pPr>
      <w:r w:rsidRPr="51703554">
        <w:rPr>
          <w:rFonts w:ascii="Arial" w:eastAsia="Arial" w:hAnsi="Arial" w:cs="Arial"/>
          <w:sz w:val="22"/>
        </w:rPr>
        <w:t xml:space="preserve">Attendance itself is not assigned a point value and does not directly contribute to the final course grade. However, participation and completion of in-class academic activities may contribute to the final course grade. </w:t>
      </w:r>
    </w:p>
    <w:p w14:paraId="632EF33C" w14:textId="7694FD71" w:rsidR="009515D5" w:rsidRDefault="00DF3622" w:rsidP="1895460F">
      <w:pPr>
        <w:pStyle w:val="ListParagraph"/>
        <w:numPr>
          <w:ilvl w:val="0"/>
          <w:numId w:val="53"/>
        </w:numPr>
        <w:rPr>
          <w:rFonts w:ascii="Arial" w:eastAsia="Arial" w:hAnsi="Arial" w:cs="Arial"/>
          <w:sz w:val="22"/>
        </w:rPr>
      </w:pPr>
      <w:r w:rsidRPr="1895460F">
        <w:rPr>
          <w:rFonts w:ascii="Arial" w:eastAsia="Arial" w:hAnsi="Arial" w:cs="Arial"/>
          <w:sz w:val="22"/>
        </w:rPr>
        <w:lastRenderedPageBreak/>
        <w:t xml:space="preserve">The </w:t>
      </w:r>
      <w:r w:rsidR="00807E87" w:rsidRPr="1895460F">
        <w:rPr>
          <w:rFonts w:ascii="Arial" w:eastAsia="Arial" w:hAnsi="Arial" w:cs="Arial"/>
          <w:sz w:val="22"/>
        </w:rPr>
        <w:t xml:space="preserve">in-class </w:t>
      </w:r>
      <w:r w:rsidRPr="1895460F">
        <w:rPr>
          <w:rFonts w:ascii="Arial" w:eastAsia="Arial" w:hAnsi="Arial" w:cs="Arial"/>
          <w:sz w:val="22"/>
        </w:rPr>
        <w:t xml:space="preserve">activities may include discussions, quizzes, collaborative exercises, </w:t>
      </w:r>
      <w:r w:rsidR="00B47A66" w:rsidRPr="1895460F">
        <w:rPr>
          <w:rFonts w:ascii="Arial" w:eastAsia="Arial" w:hAnsi="Arial" w:cs="Arial"/>
          <w:sz w:val="22"/>
        </w:rPr>
        <w:t>reflection</w:t>
      </w:r>
      <w:r w:rsidRPr="1895460F">
        <w:rPr>
          <w:rFonts w:ascii="Arial" w:eastAsia="Arial" w:hAnsi="Arial" w:cs="Arial"/>
          <w:sz w:val="22"/>
        </w:rPr>
        <w:t xml:space="preserve"> activities, or other learning tasks designed to support course objectives. </w:t>
      </w:r>
    </w:p>
    <w:p w14:paraId="2FAAC924" w14:textId="12DCBC55" w:rsidR="006141DF" w:rsidRDefault="001530C3" w:rsidP="1895460F">
      <w:pPr>
        <w:rPr>
          <w:rFonts w:ascii="Arial" w:eastAsia="Arial" w:hAnsi="Arial" w:cs="Arial"/>
          <w:sz w:val="22"/>
        </w:rPr>
      </w:pPr>
      <w:r w:rsidRPr="1895460F">
        <w:rPr>
          <w:rFonts w:ascii="Arial" w:eastAsia="Arial" w:hAnsi="Arial" w:cs="Arial"/>
          <w:sz w:val="22"/>
        </w:rPr>
        <w:t xml:space="preserve">Because many participation activities occur during scheduled class sessions and involve interaction with peers or real-time </w:t>
      </w:r>
      <w:r w:rsidR="005C7963" w:rsidRPr="1895460F">
        <w:rPr>
          <w:rFonts w:ascii="Arial" w:eastAsia="Arial" w:hAnsi="Arial" w:cs="Arial"/>
          <w:sz w:val="22"/>
        </w:rPr>
        <w:t>engagement</w:t>
      </w:r>
      <w:r w:rsidRPr="1895460F">
        <w:rPr>
          <w:rFonts w:ascii="Arial" w:eastAsia="Arial" w:hAnsi="Arial" w:cs="Arial"/>
          <w:sz w:val="22"/>
        </w:rPr>
        <w:t xml:space="preserve">, they generally cannot be replicated outside of class. As a result, students who are absent may not be able to make up missed participation </w:t>
      </w:r>
      <w:r w:rsidR="00C81C44" w:rsidRPr="1895460F">
        <w:rPr>
          <w:rFonts w:ascii="Arial" w:eastAsia="Arial" w:hAnsi="Arial" w:cs="Arial"/>
          <w:sz w:val="22"/>
        </w:rPr>
        <w:t>credit</w:t>
      </w:r>
      <w:r w:rsidRPr="1895460F">
        <w:rPr>
          <w:rFonts w:ascii="Arial" w:eastAsia="Arial" w:hAnsi="Arial" w:cs="Arial"/>
          <w:sz w:val="22"/>
        </w:rPr>
        <w:t xml:space="preserve"> unless otherwise specified by the instructor.</w:t>
      </w:r>
    </w:p>
    <w:p w14:paraId="3B177C96" w14:textId="632FE46A" w:rsidR="002559DF" w:rsidRDefault="002559DF" w:rsidP="1895460F">
      <w:pPr>
        <w:rPr>
          <w:rFonts w:ascii="Arial" w:eastAsia="Arial" w:hAnsi="Arial" w:cs="Arial"/>
          <w:b/>
          <w:bCs/>
          <w:sz w:val="22"/>
        </w:rPr>
      </w:pPr>
      <w:r w:rsidRPr="1895460F">
        <w:rPr>
          <w:rFonts w:ascii="Arial" w:eastAsia="Arial" w:hAnsi="Arial" w:cs="Arial"/>
          <w:b/>
          <w:bCs/>
          <w:sz w:val="22"/>
        </w:rPr>
        <w:t xml:space="preserve">Attendance in In-Person </w:t>
      </w:r>
      <w:r w:rsidR="000D5975" w:rsidRPr="1895460F">
        <w:rPr>
          <w:rFonts w:ascii="Arial" w:eastAsia="Arial" w:hAnsi="Arial" w:cs="Arial"/>
          <w:b/>
          <w:bCs/>
          <w:sz w:val="22"/>
        </w:rPr>
        <w:t xml:space="preserve">and Hybrid </w:t>
      </w:r>
      <w:r w:rsidRPr="1895460F">
        <w:rPr>
          <w:rFonts w:ascii="Arial" w:eastAsia="Arial" w:hAnsi="Arial" w:cs="Arial"/>
          <w:b/>
          <w:bCs/>
          <w:sz w:val="22"/>
        </w:rPr>
        <w:t>Cours</w:t>
      </w:r>
      <w:r w:rsidR="008D2715" w:rsidRPr="1895460F">
        <w:rPr>
          <w:rFonts w:ascii="Arial" w:eastAsia="Arial" w:hAnsi="Arial" w:cs="Arial"/>
          <w:b/>
          <w:bCs/>
          <w:sz w:val="22"/>
        </w:rPr>
        <w:t>es</w:t>
      </w:r>
      <w:r w:rsidRPr="1895460F">
        <w:rPr>
          <w:rFonts w:ascii="Arial" w:eastAsia="Arial" w:hAnsi="Arial" w:cs="Arial"/>
          <w:b/>
          <w:bCs/>
          <w:sz w:val="22"/>
        </w:rPr>
        <w:t>:</w:t>
      </w:r>
    </w:p>
    <w:p w14:paraId="68A729E3" w14:textId="20D62393" w:rsidR="009215B7" w:rsidRDefault="005A303C" w:rsidP="1895460F">
      <w:pPr>
        <w:pStyle w:val="ListParagraph"/>
        <w:numPr>
          <w:ilvl w:val="0"/>
          <w:numId w:val="53"/>
        </w:numPr>
        <w:rPr>
          <w:rFonts w:ascii="Arial" w:eastAsia="Arial" w:hAnsi="Arial" w:cs="Arial"/>
          <w:sz w:val="22"/>
        </w:rPr>
      </w:pPr>
      <w:r w:rsidRPr="1895460F">
        <w:rPr>
          <w:rFonts w:ascii="Arial" w:eastAsia="Arial" w:hAnsi="Arial" w:cs="Arial"/>
          <w:sz w:val="22"/>
        </w:rPr>
        <w:t>Attendance is being physically present during scheduled class sessions or other required learning experiences (e.g., lab, simulation, or group activities).</w:t>
      </w:r>
    </w:p>
    <w:p w14:paraId="4D9B78C2" w14:textId="1366D7CC" w:rsidR="005A303C" w:rsidRDefault="003D3FCB" w:rsidP="1895460F">
      <w:pPr>
        <w:pStyle w:val="ListParagraph"/>
        <w:numPr>
          <w:ilvl w:val="0"/>
          <w:numId w:val="53"/>
        </w:numPr>
        <w:rPr>
          <w:rFonts w:ascii="Arial" w:eastAsia="Arial" w:hAnsi="Arial" w:cs="Arial"/>
          <w:sz w:val="22"/>
        </w:rPr>
      </w:pPr>
      <w:r w:rsidRPr="1895460F">
        <w:rPr>
          <w:rFonts w:ascii="Arial" w:eastAsia="Arial" w:hAnsi="Arial" w:cs="Arial"/>
          <w:sz w:val="22"/>
        </w:rPr>
        <w:t>Late arrival or early departure may be considered partial attendance at the discretion of the instructor.</w:t>
      </w:r>
    </w:p>
    <w:p w14:paraId="71CAADD6" w14:textId="77777777" w:rsidR="00347442" w:rsidRDefault="00347442" w:rsidP="1895460F">
      <w:pPr>
        <w:pStyle w:val="ListParagraph"/>
        <w:numPr>
          <w:ilvl w:val="0"/>
          <w:numId w:val="53"/>
        </w:numPr>
        <w:rPr>
          <w:rFonts w:ascii="Arial" w:eastAsia="Arial" w:hAnsi="Arial" w:cs="Arial"/>
          <w:sz w:val="22"/>
        </w:rPr>
      </w:pPr>
      <w:r w:rsidRPr="1895460F">
        <w:rPr>
          <w:rFonts w:ascii="Arial" w:eastAsia="Arial" w:hAnsi="Arial" w:cs="Arial"/>
          <w:sz w:val="22"/>
        </w:rPr>
        <w:t>Faculty may establish additional attendance expectations within their course syllabi, including:</w:t>
      </w:r>
    </w:p>
    <w:p w14:paraId="077BD3DF" w14:textId="77777777" w:rsidR="00347442" w:rsidRDefault="00347442" w:rsidP="1895460F">
      <w:pPr>
        <w:pStyle w:val="ListParagraph"/>
        <w:numPr>
          <w:ilvl w:val="1"/>
          <w:numId w:val="53"/>
        </w:numPr>
        <w:rPr>
          <w:rFonts w:ascii="Arial" w:eastAsia="Arial" w:hAnsi="Arial" w:cs="Arial"/>
          <w:sz w:val="22"/>
        </w:rPr>
      </w:pPr>
      <w:r w:rsidRPr="1895460F">
        <w:rPr>
          <w:rFonts w:ascii="Arial" w:eastAsia="Arial" w:hAnsi="Arial" w:cs="Arial"/>
          <w:sz w:val="22"/>
        </w:rPr>
        <w:t>Expectations for participation</w:t>
      </w:r>
    </w:p>
    <w:p w14:paraId="347BBF7F" w14:textId="77777777" w:rsidR="00347442" w:rsidRDefault="00347442" w:rsidP="1895460F">
      <w:pPr>
        <w:pStyle w:val="ListParagraph"/>
        <w:numPr>
          <w:ilvl w:val="1"/>
          <w:numId w:val="53"/>
        </w:numPr>
        <w:rPr>
          <w:rFonts w:ascii="Arial" w:eastAsia="Arial" w:hAnsi="Arial" w:cs="Arial"/>
          <w:sz w:val="22"/>
        </w:rPr>
      </w:pPr>
      <w:r w:rsidRPr="1895460F">
        <w:rPr>
          <w:rFonts w:ascii="Arial" w:eastAsia="Arial" w:hAnsi="Arial" w:cs="Arial"/>
          <w:sz w:val="22"/>
        </w:rPr>
        <w:t>Policies regarding absences</w:t>
      </w:r>
    </w:p>
    <w:p w14:paraId="0A6E286F" w14:textId="77777777" w:rsidR="00347442" w:rsidRDefault="00347442" w:rsidP="1895460F">
      <w:pPr>
        <w:pStyle w:val="ListParagraph"/>
        <w:numPr>
          <w:ilvl w:val="1"/>
          <w:numId w:val="53"/>
        </w:numPr>
        <w:rPr>
          <w:rFonts w:ascii="Arial" w:eastAsia="Arial" w:hAnsi="Arial" w:cs="Arial"/>
          <w:sz w:val="22"/>
        </w:rPr>
      </w:pPr>
      <w:r w:rsidRPr="1895460F">
        <w:rPr>
          <w:rFonts w:ascii="Arial" w:eastAsia="Arial" w:hAnsi="Arial" w:cs="Arial"/>
          <w:sz w:val="22"/>
        </w:rPr>
        <w:t>Requirements for makeup work or missed learning activities</w:t>
      </w:r>
    </w:p>
    <w:p w14:paraId="79769731" w14:textId="44A60E75" w:rsidR="00347442" w:rsidRPr="005A303C" w:rsidRDefault="00347442" w:rsidP="1895460F">
      <w:pPr>
        <w:pStyle w:val="ListParagraph"/>
        <w:numPr>
          <w:ilvl w:val="0"/>
          <w:numId w:val="53"/>
        </w:numPr>
        <w:rPr>
          <w:rFonts w:ascii="Arial" w:eastAsia="Arial" w:hAnsi="Arial" w:cs="Arial"/>
          <w:sz w:val="22"/>
        </w:rPr>
      </w:pPr>
      <w:r w:rsidRPr="1895460F">
        <w:rPr>
          <w:rFonts w:ascii="Arial" w:eastAsia="Arial" w:hAnsi="Arial" w:cs="Arial"/>
          <w:sz w:val="22"/>
        </w:rPr>
        <w:t>Course policies must align with this College of Nursing attendance policy and with university regulations.</w:t>
      </w:r>
    </w:p>
    <w:p w14:paraId="4CBE43A7" w14:textId="14681F78" w:rsidR="00160C9E" w:rsidRPr="00160C9E" w:rsidRDefault="00160C9E" w:rsidP="1895460F">
      <w:pPr>
        <w:rPr>
          <w:rFonts w:ascii="Arial" w:eastAsia="Arial" w:hAnsi="Arial" w:cs="Arial"/>
          <w:b/>
          <w:bCs/>
          <w:sz w:val="22"/>
        </w:rPr>
      </w:pPr>
      <w:r w:rsidRPr="1895460F">
        <w:rPr>
          <w:rFonts w:ascii="Arial" w:eastAsia="Arial" w:hAnsi="Arial" w:cs="Arial"/>
          <w:b/>
          <w:bCs/>
          <w:sz w:val="22"/>
        </w:rPr>
        <w:t>Attendance in Online</w:t>
      </w:r>
      <w:r w:rsidR="001C3DF7" w:rsidRPr="1895460F">
        <w:rPr>
          <w:rFonts w:ascii="Arial" w:eastAsia="Arial" w:hAnsi="Arial" w:cs="Arial"/>
          <w:b/>
          <w:bCs/>
          <w:sz w:val="22"/>
        </w:rPr>
        <w:t xml:space="preserve"> (synchronous &amp; asynchronous)</w:t>
      </w:r>
      <w:r w:rsidRPr="1895460F">
        <w:rPr>
          <w:rFonts w:ascii="Arial" w:eastAsia="Arial" w:hAnsi="Arial" w:cs="Arial"/>
          <w:b/>
          <w:bCs/>
          <w:sz w:val="22"/>
        </w:rPr>
        <w:t xml:space="preserve"> Course</w:t>
      </w:r>
      <w:r w:rsidR="008D2715" w:rsidRPr="1895460F">
        <w:rPr>
          <w:rFonts w:ascii="Arial" w:eastAsia="Arial" w:hAnsi="Arial" w:cs="Arial"/>
          <w:b/>
          <w:bCs/>
          <w:sz w:val="22"/>
        </w:rPr>
        <w:t>s</w:t>
      </w:r>
      <w:r w:rsidRPr="1895460F">
        <w:rPr>
          <w:rFonts w:ascii="Arial" w:eastAsia="Arial" w:hAnsi="Arial" w:cs="Arial"/>
          <w:b/>
          <w:bCs/>
          <w:sz w:val="22"/>
        </w:rPr>
        <w:t>:</w:t>
      </w:r>
    </w:p>
    <w:p w14:paraId="5040C244" w14:textId="69198CC7" w:rsidR="00160C9E" w:rsidRDefault="00160C9E" w:rsidP="1895460F">
      <w:pPr>
        <w:pStyle w:val="ListParagraph"/>
        <w:numPr>
          <w:ilvl w:val="0"/>
          <w:numId w:val="3"/>
        </w:numPr>
        <w:spacing w:before="240" w:after="240"/>
        <w:rPr>
          <w:rFonts w:ascii="Arial" w:eastAsia="Arial" w:hAnsi="Arial" w:cs="Arial"/>
          <w:sz w:val="22"/>
        </w:rPr>
      </w:pPr>
      <w:r w:rsidRPr="1895460F">
        <w:rPr>
          <w:rFonts w:ascii="Arial" w:eastAsia="Arial" w:hAnsi="Arial" w:cs="Arial"/>
          <w:sz w:val="22"/>
        </w:rPr>
        <w:t>Attendance is participation and completion of an academic activity that demonstrates engagement in the course LMS.</w:t>
      </w:r>
    </w:p>
    <w:p w14:paraId="5F697A20" w14:textId="40DCD33E" w:rsidR="00160C9E" w:rsidRDefault="00160C9E" w:rsidP="1895460F">
      <w:pPr>
        <w:pStyle w:val="ListParagraph"/>
        <w:numPr>
          <w:ilvl w:val="1"/>
          <w:numId w:val="3"/>
        </w:numPr>
        <w:spacing w:before="240" w:after="240"/>
        <w:rPr>
          <w:rFonts w:ascii="Arial" w:eastAsia="Arial" w:hAnsi="Arial" w:cs="Arial"/>
          <w:sz w:val="22"/>
        </w:rPr>
      </w:pPr>
      <w:r w:rsidRPr="1895460F">
        <w:rPr>
          <w:rFonts w:ascii="Arial" w:eastAsia="Arial" w:hAnsi="Arial" w:cs="Arial"/>
          <w:sz w:val="22"/>
        </w:rPr>
        <w:t xml:space="preserve">Academic activities may include completing a syllabus quiz, posting an introductory discussion board, submitting assignments, or other instructor-directed learning activities.  </w:t>
      </w:r>
    </w:p>
    <w:p w14:paraId="7160081B" w14:textId="0E462E53" w:rsidR="002559DF" w:rsidRPr="007661A8" w:rsidRDefault="5B2F453A" w:rsidP="1895460F">
      <w:pPr>
        <w:pStyle w:val="ListParagraph"/>
        <w:numPr>
          <w:ilvl w:val="1"/>
          <w:numId w:val="3"/>
        </w:numPr>
        <w:spacing w:before="240" w:after="240"/>
        <w:rPr>
          <w:rFonts w:ascii="Arial" w:eastAsia="Arial" w:hAnsi="Arial" w:cs="Arial"/>
          <w:sz w:val="22"/>
        </w:rPr>
      </w:pPr>
      <w:r w:rsidRPr="1895460F">
        <w:rPr>
          <w:rFonts w:ascii="Arial" w:eastAsia="Arial" w:hAnsi="Arial" w:cs="Arial"/>
          <w:sz w:val="22"/>
        </w:rPr>
        <w:t xml:space="preserve">Logging into the LMS </w:t>
      </w:r>
      <w:r w:rsidR="199292F2" w:rsidRPr="1895460F">
        <w:rPr>
          <w:rFonts w:ascii="Arial" w:eastAsia="Arial" w:hAnsi="Arial" w:cs="Arial"/>
          <w:sz w:val="22"/>
        </w:rPr>
        <w:t xml:space="preserve">or online meeting </w:t>
      </w:r>
      <w:r w:rsidR="6E72D589" w:rsidRPr="1895460F">
        <w:rPr>
          <w:rFonts w:ascii="Arial" w:eastAsia="Arial" w:hAnsi="Arial" w:cs="Arial"/>
          <w:sz w:val="22"/>
        </w:rPr>
        <w:t xml:space="preserve">platform alone </w:t>
      </w:r>
      <w:r w:rsidRPr="1895460F">
        <w:rPr>
          <w:rFonts w:ascii="Arial" w:eastAsia="Arial" w:hAnsi="Arial" w:cs="Arial"/>
          <w:sz w:val="22"/>
        </w:rPr>
        <w:t>does not constitute attendance.</w:t>
      </w:r>
    </w:p>
    <w:p w14:paraId="4C5FD89C" w14:textId="3FC7290F" w:rsidR="005E1D92" w:rsidRPr="00160C9E" w:rsidRDefault="005E1D92" w:rsidP="1895460F">
      <w:pPr>
        <w:pStyle w:val="ListParagraph"/>
        <w:numPr>
          <w:ilvl w:val="0"/>
          <w:numId w:val="3"/>
        </w:numPr>
        <w:spacing w:before="240" w:after="240"/>
        <w:rPr>
          <w:rFonts w:ascii="Arial" w:eastAsia="Arial" w:hAnsi="Arial" w:cs="Arial"/>
          <w:sz w:val="22"/>
        </w:rPr>
      </w:pPr>
      <w:r w:rsidRPr="1895460F">
        <w:rPr>
          <w:rFonts w:ascii="Arial" w:eastAsia="Arial" w:hAnsi="Arial" w:cs="Arial"/>
          <w:sz w:val="22"/>
        </w:rPr>
        <w:t>Students who do not complete the required academic activity by the specified deadline may be considered non-attending for attendance reporting purposes.</w:t>
      </w:r>
    </w:p>
    <w:p w14:paraId="536B5BDB" w14:textId="5D09546B" w:rsidR="4BFF750F" w:rsidRDefault="4BFF750F" w:rsidP="1895460F">
      <w:pPr>
        <w:pStyle w:val="Heading1"/>
        <w:rPr>
          <w:rFonts w:ascii="Arial" w:eastAsia="Arial" w:hAnsi="Arial" w:cs="Arial"/>
          <w:color w:val="auto"/>
          <w:sz w:val="22"/>
          <w:szCs w:val="22"/>
        </w:rPr>
      </w:pPr>
      <w:bookmarkStart w:id="7" w:name="_Toc1870046022"/>
      <w:r w:rsidRPr="1895460F">
        <w:rPr>
          <w:rFonts w:ascii="Arial" w:eastAsia="Arial" w:hAnsi="Arial" w:cs="Arial"/>
          <w:color w:val="auto"/>
          <w:sz w:val="22"/>
          <w:szCs w:val="22"/>
        </w:rPr>
        <w:t xml:space="preserve">Documentation </w:t>
      </w:r>
      <w:r w:rsidR="00981ED6" w:rsidRPr="1895460F">
        <w:rPr>
          <w:rFonts w:ascii="Arial" w:eastAsia="Arial" w:hAnsi="Arial" w:cs="Arial"/>
          <w:color w:val="auto"/>
          <w:sz w:val="22"/>
          <w:szCs w:val="22"/>
        </w:rPr>
        <w:t xml:space="preserve">&amp; Reporting </w:t>
      </w:r>
      <w:r w:rsidRPr="1895460F">
        <w:rPr>
          <w:rFonts w:ascii="Arial" w:eastAsia="Arial" w:hAnsi="Arial" w:cs="Arial"/>
          <w:color w:val="auto"/>
          <w:sz w:val="22"/>
          <w:szCs w:val="22"/>
        </w:rPr>
        <w:t>of Attendance</w:t>
      </w:r>
      <w:bookmarkEnd w:id="7"/>
      <w:r w:rsidRPr="1895460F">
        <w:rPr>
          <w:rFonts w:ascii="Arial" w:eastAsia="Arial" w:hAnsi="Arial" w:cs="Arial"/>
          <w:color w:val="auto"/>
          <w:sz w:val="22"/>
          <w:szCs w:val="22"/>
        </w:rPr>
        <w:t xml:space="preserve"> </w:t>
      </w:r>
    </w:p>
    <w:p w14:paraId="4649C55B" w14:textId="79399243" w:rsidR="1895460F" w:rsidRDefault="1895460F" w:rsidP="1895460F"/>
    <w:p w14:paraId="610A65A0" w14:textId="650ACAE0" w:rsidR="1895460F" w:rsidRDefault="00981ED6" w:rsidP="1895460F">
      <w:pPr>
        <w:rPr>
          <w:rFonts w:ascii="Arial" w:eastAsia="Arial" w:hAnsi="Arial" w:cs="Arial"/>
          <w:sz w:val="22"/>
        </w:rPr>
      </w:pPr>
      <w:r w:rsidRPr="1895460F">
        <w:rPr>
          <w:rFonts w:ascii="Arial" w:eastAsia="Arial" w:hAnsi="Arial" w:cs="Arial"/>
          <w:sz w:val="22"/>
        </w:rPr>
        <w:t>Faculty must ensure attendance is recorded in accordance with university timelines and reporting expectations.</w:t>
      </w:r>
    </w:p>
    <w:p w14:paraId="3DBC9EB5" w14:textId="0326CD5E" w:rsidR="00160C9E" w:rsidRPr="00B64EC1" w:rsidRDefault="009215B7" w:rsidP="1895460F">
      <w:pPr>
        <w:rPr>
          <w:rFonts w:ascii="Arial" w:eastAsia="Arial" w:hAnsi="Arial" w:cs="Arial"/>
          <w:b/>
          <w:bCs/>
          <w:i/>
          <w:iCs/>
          <w:sz w:val="22"/>
        </w:rPr>
      </w:pPr>
      <w:r w:rsidRPr="1895460F">
        <w:rPr>
          <w:rFonts w:ascii="Arial" w:eastAsia="Arial" w:hAnsi="Arial" w:cs="Arial"/>
          <w:b/>
          <w:bCs/>
          <w:i/>
          <w:iCs/>
          <w:sz w:val="22"/>
        </w:rPr>
        <w:t>In-Person</w:t>
      </w:r>
      <w:r w:rsidR="00A5355D" w:rsidRPr="1895460F">
        <w:rPr>
          <w:rFonts w:ascii="Arial" w:eastAsia="Arial" w:hAnsi="Arial" w:cs="Arial"/>
          <w:b/>
          <w:bCs/>
          <w:i/>
          <w:iCs/>
          <w:sz w:val="22"/>
        </w:rPr>
        <w:t>/Hybrid</w:t>
      </w:r>
      <w:r w:rsidRPr="1895460F">
        <w:rPr>
          <w:rFonts w:ascii="Arial" w:eastAsia="Arial" w:hAnsi="Arial" w:cs="Arial"/>
          <w:b/>
          <w:bCs/>
          <w:i/>
          <w:iCs/>
          <w:sz w:val="22"/>
        </w:rPr>
        <w:t xml:space="preserve"> Course Procedures</w:t>
      </w:r>
    </w:p>
    <w:p w14:paraId="4A202E90" w14:textId="77777777" w:rsidR="009215B7" w:rsidRDefault="009215B7" w:rsidP="1895460F">
      <w:pPr>
        <w:spacing w:before="240" w:after="240"/>
        <w:rPr>
          <w:rFonts w:ascii="Arial" w:eastAsia="Arial" w:hAnsi="Arial" w:cs="Arial"/>
          <w:sz w:val="22"/>
        </w:rPr>
      </w:pPr>
      <w:r w:rsidRPr="1895460F">
        <w:rPr>
          <w:rFonts w:ascii="Arial" w:eastAsia="Arial" w:hAnsi="Arial" w:cs="Arial"/>
          <w:sz w:val="22"/>
        </w:rPr>
        <w:t>For courses conducted in a physical classroom, laboratory, simulation environment, or clinical setting:</w:t>
      </w:r>
    </w:p>
    <w:p w14:paraId="4FA71D8F" w14:textId="77777777" w:rsidR="009215B7" w:rsidRDefault="009215B7" w:rsidP="1895460F">
      <w:pPr>
        <w:pStyle w:val="ListParagraph"/>
        <w:numPr>
          <w:ilvl w:val="0"/>
          <w:numId w:val="4"/>
        </w:numPr>
        <w:spacing w:before="240" w:after="240"/>
        <w:rPr>
          <w:rFonts w:ascii="Arial" w:eastAsia="Arial" w:hAnsi="Arial" w:cs="Arial"/>
          <w:sz w:val="22"/>
        </w:rPr>
      </w:pPr>
      <w:r w:rsidRPr="1895460F">
        <w:rPr>
          <w:rFonts w:ascii="Arial" w:eastAsia="Arial" w:hAnsi="Arial" w:cs="Arial"/>
          <w:sz w:val="22"/>
        </w:rPr>
        <w:t>Attendance must be taken during each scheduled class session or learning activity.</w:t>
      </w:r>
    </w:p>
    <w:p w14:paraId="5925C938" w14:textId="77777777" w:rsidR="009215B7" w:rsidRDefault="009215B7" w:rsidP="1895460F">
      <w:pPr>
        <w:pStyle w:val="ListParagraph"/>
        <w:numPr>
          <w:ilvl w:val="0"/>
          <w:numId w:val="4"/>
        </w:numPr>
        <w:spacing w:before="240" w:after="240"/>
        <w:rPr>
          <w:rFonts w:ascii="Arial" w:eastAsia="Arial" w:hAnsi="Arial" w:cs="Arial"/>
          <w:sz w:val="22"/>
        </w:rPr>
      </w:pPr>
      <w:r w:rsidRPr="1895460F">
        <w:rPr>
          <w:rFonts w:ascii="Arial" w:eastAsia="Arial" w:hAnsi="Arial" w:cs="Arial"/>
          <w:sz w:val="22"/>
        </w:rPr>
        <w:t>Faculty may determine the method used to collect attendance (e.g., sign-in sheet, electronic polling, LMS check-in, roll call, or other method).</w:t>
      </w:r>
    </w:p>
    <w:p w14:paraId="336993D2" w14:textId="6D3407CA" w:rsidR="00232E34" w:rsidRPr="00B64EC1" w:rsidRDefault="00232E34" w:rsidP="51703554">
      <w:pPr>
        <w:pStyle w:val="ListParagraph"/>
        <w:numPr>
          <w:ilvl w:val="0"/>
          <w:numId w:val="4"/>
        </w:numPr>
        <w:spacing w:before="240" w:after="240"/>
        <w:rPr>
          <w:rFonts w:ascii="Arial" w:eastAsia="Arial" w:hAnsi="Arial" w:cs="Arial"/>
          <w:sz w:val="22"/>
        </w:rPr>
      </w:pPr>
      <w:r w:rsidRPr="51703554">
        <w:rPr>
          <w:rFonts w:eastAsia="Times New Roman" w:cs="Times New Roman"/>
        </w:rPr>
        <w:t>F</w:t>
      </w:r>
      <w:r w:rsidRPr="51703554">
        <w:rPr>
          <w:rFonts w:ascii="Arial" w:eastAsia="Arial" w:hAnsi="Arial" w:cs="Arial"/>
          <w:sz w:val="22"/>
        </w:rPr>
        <w:t>aculty are responsible for entering attendance records into the LMS.</w:t>
      </w:r>
      <w:r w:rsidR="3FF75B99" w:rsidRPr="51703554">
        <w:rPr>
          <w:rFonts w:ascii="Arial" w:eastAsia="Arial" w:hAnsi="Arial" w:cs="Arial"/>
          <w:sz w:val="22"/>
        </w:rPr>
        <w:t xml:space="preserve"> A</w:t>
      </w:r>
      <w:r w:rsidRPr="51703554">
        <w:rPr>
          <w:rFonts w:ascii="Arial" w:eastAsia="Arial" w:hAnsi="Arial" w:cs="Arial"/>
          <w:sz w:val="22"/>
        </w:rPr>
        <w:t xml:space="preserve">ttendance records should be entered </w:t>
      </w:r>
      <w:r w:rsidR="390BFDB8" w:rsidRPr="51703554">
        <w:rPr>
          <w:rFonts w:ascii="Arial" w:eastAsia="Arial" w:hAnsi="Arial" w:cs="Arial"/>
          <w:sz w:val="22"/>
        </w:rPr>
        <w:t>to LMS by end of business hours each day</w:t>
      </w:r>
      <w:r w:rsidRPr="51703554">
        <w:rPr>
          <w:rFonts w:ascii="Arial" w:eastAsia="Arial" w:hAnsi="Arial" w:cs="Arial"/>
          <w:sz w:val="22"/>
        </w:rPr>
        <w:t xml:space="preserve"> to ensure accurate reporting.</w:t>
      </w:r>
    </w:p>
    <w:p w14:paraId="7458B621" w14:textId="77777777" w:rsidR="00232E34" w:rsidRDefault="00232E34" w:rsidP="1895460F">
      <w:pPr>
        <w:pStyle w:val="ListParagraph"/>
        <w:numPr>
          <w:ilvl w:val="0"/>
          <w:numId w:val="4"/>
        </w:numPr>
        <w:spacing w:before="240" w:after="240"/>
        <w:rPr>
          <w:rFonts w:ascii="Arial" w:eastAsia="Arial" w:hAnsi="Arial" w:cs="Arial"/>
          <w:sz w:val="22"/>
        </w:rPr>
      </w:pPr>
      <w:r w:rsidRPr="1895460F">
        <w:rPr>
          <w:rFonts w:ascii="Arial" w:eastAsia="Arial" w:hAnsi="Arial" w:cs="Arial"/>
          <w:sz w:val="22"/>
        </w:rPr>
        <w:lastRenderedPageBreak/>
        <w:t>Documentation should reflect student presence, absence, or other participation status as appropriate.</w:t>
      </w:r>
    </w:p>
    <w:p w14:paraId="339BFA43" w14:textId="6AAA5575" w:rsidR="0F1C6614" w:rsidRDefault="0F1C6614" w:rsidP="51703554">
      <w:pPr>
        <w:pStyle w:val="ListParagraph"/>
        <w:numPr>
          <w:ilvl w:val="0"/>
          <w:numId w:val="4"/>
        </w:numPr>
        <w:spacing w:before="240" w:after="240"/>
        <w:rPr>
          <w:rFonts w:ascii="Arial" w:eastAsia="Arial" w:hAnsi="Arial" w:cs="Arial"/>
          <w:sz w:val="22"/>
        </w:rPr>
      </w:pPr>
      <w:r w:rsidRPr="51703554">
        <w:rPr>
          <w:rFonts w:ascii="Arial" w:eastAsia="Arial" w:hAnsi="Arial" w:cs="Arial"/>
          <w:sz w:val="22"/>
        </w:rPr>
        <w:t>Faculty are responsible for reporting non-attendance according to institutional attendance reporting procedures and deadlines.</w:t>
      </w:r>
    </w:p>
    <w:p w14:paraId="463FD566" w14:textId="2692BCCE" w:rsidR="1895460F" w:rsidRDefault="1895460F" w:rsidP="1895460F">
      <w:pPr>
        <w:pStyle w:val="ListParagraph"/>
        <w:spacing w:before="240" w:after="240"/>
        <w:rPr>
          <w:rFonts w:ascii="Arial" w:eastAsia="Arial" w:hAnsi="Arial" w:cs="Arial"/>
          <w:sz w:val="22"/>
        </w:rPr>
      </w:pPr>
    </w:p>
    <w:p w14:paraId="38733696" w14:textId="31213A83" w:rsidR="009215B7" w:rsidRPr="00B64EC1" w:rsidRDefault="006E2BFB" w:rsidP="1895460F">
      <w:pPr>
        <w:rPr>
          <w:rFonts w:ascii="Arial" w:eastAsia="Arial" w:hAnsi="Arial" w:cs="Arial"/>
          <w:b/>
          <w:bCs/>
          <w:i/>
          <w:iCs/>
          <w:sz w:val="22"/>
        </w:rPr>
      </w:pPr>
      <w:r w:rsidRPr="1895460F">
        <w:rPr>
          <w:rFonts w:ascii="Arial" w:eastAsia="Arial" w:hAnsi="Arial" w:cs="Arial"/>
          <w:b/>
          <w:bCs/>
          <w:i/>
          <w:iCs/>
          <w:sz w:val="22"/>
        </w:rPr>
        <w:t>Online Course Proc</w:t>
      </w:r>
      <w:r w:rsidR="00296999" w:rsidRPr="1895460F">
        <w:rPr>
          <w:rFonts w:ascii="Arial" w:eastAsia="Arial" w:hAnsi="Arial" w:cs="Arial"/>
          <w:b/>
          <w:bCs/>
          <w:i/>
          <w:iCs/>
          <w:sz w:val="22"/>
        </w:rPr>
        <w:t>edures</w:t>
      </w:r>
    </w:p>
    <w:p w14:paraId="1435F912" w14:textId="195A6E10" w:rsidR="00296999" w:rsidRPr="00B64EC1" w:rsidRDefault="00296999" w:rsidP="1895460F">
      <w:pPr>
        <w:pStyle w:val="ListParagraph"/>
        <w:numPr>
          <w:ilvl w:val="0"/>
          <w:numId w:val="54"/>
        </w:numPr>
        <w:rPr>
          <w:rFonts w:ascii="Arial" w:eastAsia="Arial" w:hAnsi="Arial" w:cs="Arial"/>
          <w:b/>
          <w:bCs/>
          <w:sz w:val="22"/>
        </w:rPr>
      </w:pPr>
      <w:r w:rsidRPr="1895460F">
        <w:rPr>
          <w:rFonts w:ascii="Arial" w:eastAsia="Arial" w:hAnsi="Arial" w:cs="Arial"/>
          <w:sz w:val="22"/>
        </w:rPr>
        <w:t>LMS activity records (e.g. assignment submissions, discussion posts, quiz attempts) serve as the official record of attendance.</w:t>
      </w:r>
    </w:p>
    <w:p w14:paraId="69335D20" w14:textId="77777777" w:rsidR="003D5850" w:rsidRDefault="00B875DD" w:rsidP="51703554">
      <w:pPr>
        <w:pStyle w:val="ListParagraph"/>
        <w:numPr>
          <w:ilvl w:val="0"/>
          <w:numId w:val="54"/>
        </w:numPr>
        <w:rPr>
          <w:rFonts w:ascii="Arial" w:eastAsia="Arial" w:hAnsi="Arial" w:cs="Arial"/>
          <w:sz w:val="22"/>
        </w:rPr>
      </w:pPr>
      <w:r w:rsidRPr="51703554">
        <w:rPr>
          <w:rFonts w:ascii="Arial" w:eastAsia="Arial" w:hAnsi="Arial" w:cs="Arial"/>
          <w:sz w:val="22"/>
        </w:rPr>
        <w:t>Students must complete an initial academic activity</w:t>
      </w:r>
      <w:r w:rsidR="00E147C2" w:rsidRPr="51703554">
        <w:rPr>
          <w:rFonts w:ascii="Arial" w:eastAsia="Arial" w:hAnsi="Arial" w:cs="Arial"/>
          <w:sz w:val="22"/>
        </w:rPr>
        <w:t xml:space="preserve"> by the third day of the course term to establish attendance.</w:t>
      </w:r>
      <w:r w:rsidR="003D5850" w:rsidRPr="51703554">
        <w:rPr>
          <w:rFonts w:ascii="Arial" w:eastAsia="Arial" w:hAnsi="Arial" w:cs="Arial"/>
          <w:sz w:val="22"/>
        </w:rPr>
        <w:t xml:space="preserve"> </w:t>
      </w:r>
    </w:p>
    <w:p w14:paraId="20FDA7FB" w14:textId="72E2285D" w:rsidR="0040327D" w:rsidRDefault="003D5850" w:rsidP="1895460F">
      <w:pPr>
        <w:pStyle w:val="ListParagraph"/>
        <w:numPr>
          <w:ilvl w:val="1"/>
          <w:numId w:val="54"/>
        </w:numPr>
        <w:rPr>
          <w:rFonts w:ascii="Arial" w:eastAsia="Arial" w:hAnsi="Arial" w:cs="Arial"/>
          <w:sz w:val="22"/>
        </w:rPr>
      </w:pPr>
      <w:r w:rsidRPr="1895460F">
        <w:rPr>
          <w:rFonts w:ascii="Arial" w:eastAsia="Arial" w:hAnsi="Arial" w:cs="Arial"/>
          <w:sz w:val="22"/>
        </w:rPr>
        <w:t>Logging into the course platform alone does not constitute attendance.</w:t>
      </w:r>
    </w:p>
    <w:p w14:paraId="7E3DBACB" w14:textId="77777777" w:rsidR="00035BF6" w:rsidRDefault="00035BF6" w:rsidP="1895460F">
      <w:pPr>
        <w:pStyle w:val="ListParagraph"/>
        <w:numPr>
          <w:ilvl w:val="0"/>
          <w:numId w:val="54"/>
        </w:numPr>
        <w:rPr>
          <w:rFonts w:ascii="Arial" w:eastAsia="Arial" w:hAnsi="Arial" w:cs="Arial"/>
          <w:sz w:val="22"/>
        </w:rPr>
      </w:pPr>
      <w:r w:rsidRPr="1895460F">
        <w:rPr>
          <w:rFonts w:ascii="Arial" w:eastAsia="Arial" w:hAnsi="Arial" w:cs="Arial"/>
          <w:sz w:val="22"/>
        </w:rPr>
        <w:t>The academic activity must occur on or after the official course start date; activities completed prior to the start of the term do not establish attendance.</w:t>
      </w:r>
    </w:p>
    <w:p w14:paraId="3AB70BE4" w14:textId="43C8825B" w:rsidR="00AD3CF0" w:rsidRPr="00B64EC1" w:rsidRDefault="003D1D16" w:rsidP="51703554">
      <w:pPr>
        <w:pStyle w:val="ListParagraph"/>
        <w:numPr>
          <w:ilvl w:val="0"/>
          <w:numId w:val="54"/>
        </w:numPr>
        <w:rPr>
          <w:rFonts w:ascii="Arial" w:eastAsia="Arial" w:hAnsi="Arial" w:cs="Arial"/>
          <w:sz w:val="22"/>
        </w:rPr>
      </w:pPr>
      <w:r w:rsidRPr="51703554">
        <w:rPr>
          <w:rFonts w:ascii="Arial" w:eastAsia="Arial" w:hAnsi="Arial" w:cs="Arial"/>
          <w:sz w:val="22"/>
        </w:rPr>
        <w:t>Faculty are responsible for reporting non-attendance according to institutional attendance reporting procedures and deadlines.</w:t>
      </w:r>
    </w:p>
    <w:p w14:paraId="74D76BFB" w14:textId="24023B56" w:rsidR="4BFF750F" w:rsidRPr="00B64EC1" w:rsidRDefault="4BFF750F" w:rsidP="1895460F">
      <w:pPr>
        <w:pStyle w:val="Heading1"/>
        <w:rPr>
          <w:rFonts w:ascii="Arial" w:eastAsia="Arial" w:hAnsi="Arial" w:cs="Arial"/>
          <w:color w:val="auto"/>
          <w:sz w:val="22"/>
          <w:szCs w:val="22"/>
        </w:rPr>
      </w:pPr>
      <w:bookmarkStart w:id="8" w:name="_Toc26715564"/>
      <w:r w:rsidRPr="1895460F">
        <w:rPr>
          <w:rFonts w:ascii="Arial" w:eastAsia="Arial" w:hAnsi="Arial" w:cs="Arial"/>
          <w:color w:val="auto"/>
          <w:sz w:val="22"/>
          <w:szCs w:val="22"/>
        </w:rPr>
        <w:t>Disaster and Emergency Accountability Procedures</w:t>
      </w:r>
      <w:bookmarkEnd w:id="8"/>
    </w:p>
    <w:p w14:paraId="33DAB161" w14:textId="2230A9EA" w:rsidR="00806EFD" w:rsidRPr="00806EFD" w:rsidRDefault="4BFF750F" w:rsidP="1895460F">
      <w:pPr>
        <w:spacing w:before="240" w:after="240"/>
        <w:rPr>
          <w:rFonts w:ascii="Arial" w:eastAsia="Arial" w:hAnsi="Arial" w:cs="Arial"/>
          <w:sz w:val="22"/>
        </w:rPr>
      </w:pPr>
      <w:r w:rsidRPr="1895460F">
        <w:rPr>
          <w:rFonts w:ascii="Arial" w:eastAsia="Arial" w:hAnsi="Arial" w:cs="Arial"/>
          <w:sz w:val="22"/>
        </w:rPr>
        <w:t>Accurate attendance records are required to support institutional disaster and emergency management procedures. In the event of an emergency occurring during scheduled academic activities, attendance records may be used to account for the presence of students participating in College of Nursing courses.</w:t>
      </w:r>
    </w:p>
    <w:p w14:paraId="76B68FA0" w14:textId="60554DD7" w:rsidR="00806EFD" w:rsidRPr="00806EFD" w:rsidRDefault="003026EE" w:rsidP="1895460F">
      <w:pPr>
        <w:pStyle w:val="Heading1"/>
        <w:spacing w:before="240" w:after="240"/>
        <w:rPr>
          <w:rFonts w:ascii="Arial" w:eastAsia="Arial" w:hAnsi="Arial" w:cs="Arial"/>
          <w:color w:val="auto"/>
          <w:sz w:val="22"/>
          <w:szCs w:val="22"/>
          <w:u w:val="single"/>
        </w:rPr>
      </w:pPr>
      <w:bookmarkStart w:id="9" w:name="_Toc590534364"/>
      <w:r w:rsidRPr="1895460F">
        <w:rPr>
          <w:rFonts w:ascii="Arial" w:eastAsia="Arial" w:hAnsi="Arial" w:cs="Arial"/>
          <w:color w:val="auto"/>
          <w:sz w:val="22"/>
          <w:szCs w:val="22"/>
          <w:u w:val="single"/>
        </w:rPr>
        <w:t>Revisi</w:t>
      </w:r>
      <w:r w:rsidR="5B252651" w:rsidRPr="1895460F">
        <w:rPr>
          <w:rFonts w:ascii="Arial" w:eastAsia="Arial" w:hAnsi="Arial" w:cs="Arial"/>
          <w:color w:val="auto"/>
          <w:sz w:val="22"/>
          <w:szCs w:val="22"/>
          <w:u w:val="single"/>
        </w:rPr>
        <w:t>o</w:t>
      </w:r>
      <w:r w:rsidRPr="1895460F">
        <w:rPr>
          <w:rFonts w:ascii="Arial" w:eastAsia="Arial" w:hAnsi="Arial" w:cs="Arial"/>
          <w:color w:val="auto"/>
          <w:sz w:val="22"/>
          <w:szCs w:val="22"/>
          <w:u w:val="single"/>
        </w:rPr>
        <w:t>n History</w:t>
      </w:r>
      <w:bookmarkEnd w:id="5"/>
      <w:bookmarkEnd w:id="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1710"/>
        <w:gridCol w:w="2912"/>
        <w:gridCol w:w="1858"/>
        <w:gridCol w:w="1998"/>
      </w:tblGrid>
      <w:tr w:rsidR="009939F0" w:rsidRPr="009D36CB" w14:paraId="1248E518" w14:textId="77777777" w:rsidTr="1895460F">
        <w:trPr>
          <w:trHeight w:val="485"/>
        </w:trPr>
        <w:tc>
          <w:tcPr>
            <w:tcW w:w="1098" w:type="dxa"/>
          </w:tcPr>
          <w:p w14:paraId="54B0E5FC" w14:textId="77777777" w:rsidR="009939F0" w:rsidRPr="009D36CB" w:rsidRDefault="532774F4" w:rsidP="1895460F">
            <w:pPr>
              <w:rPr>
                <w:rFonts w:ascii="Arial" w:eastAsia="Arial" w:hAnsi="Arial" w:cs="Arial"/>
                <w:b/>
                <w:bCs/>
                <w:sz w:val="22"/>
              </w:rPr>
            </w:pPr>
            <w:r w:rsidRPr="1895460F">
              <w:rPr>
                <w:rFonts w:ascii="Arial" w:eastAsia="Arial" w:hAnsi="Arial" w:cs="Arial"/>
                <w:b/>
                <w:bCs/>
                <w:sz w:val="22"/>
              </w:rPr>
              <w:t>Revision</w:t>
            </w:r>
          </w:p>
        </w:tc>
        <w:tc>
          <w:tcPr>
            <w:tcW w:w="1710" w:type="dxa"/>
          </w:tcPr>
          <w:p w14:paraId="2173E4DE" w14:textId="77777777" w:rsidR="009939F0" w:rsidRPr="009D36CB" w:rsidRDefault="00806EFD" w:rsidP="1895460F">
            <w:pPr>
              <w:rPr>
                <w:rFonts w:ascii="Arial" w:eastAsia="Arial" w:hAnsi="Arial" w:cs="Arial"/>
                <w:b/>
                <w:bCs/>
                <w:sz w:val="22"/>
              </w:rPr>
            </w:pPr>
            <w:r w:rsidRPr="1895460F">
              <w:rPr>
                <w:rFonts w:ascii="Arial" w:eastAsia="Arial" w:hAnsi="Arial" w:cs="Arial"/>
                <w:b/>
                <w:bCs/>
                <w:sz w:val="22"/>
              </w:rPr>
              <w:t xml:space="preserve">Effective </w:t>
            </w:r>
            <w:r w:rsidR="532774F4" w:rsidRPr="1895460F">
              <w:rPr>
                <w:rFonts w:ascii="Arial" w:eastAsia="Arial" w:hAnsi="Arial" w:cs="Arial"/>
                <w:b/>
                <w:bCs/>
                <w:sz w:val="22"/>
              </w:rPr>
              <w:t>Date</w:t>
            </w:r>
          </w:p>
        </w:tc>
        <w:tc>
          <w:tcPr>
            <w:tcW w:w="2912" w:type="dxa"/>
          </w:tcPr>
          <w:p w14:paraId="761FD6D6" w14:textId="77777777" w:rsidR="009939F0" w:rsidRPr="009D36CB" w:rsidRDefault="532774F4" w:rsidP="1895460F">
            <w:pPr>
              <w:rPr>
                <w:rFonts w:ascii="Arial" w:eastAsia="Arial" w:hAnsi="Arial" w:cs="Arial"/>
                <w:b/>
                <w:bCs/>
                <w:sz w:val="22"/>
              </w:rPr>
            </w:pPr>
            <w:r w:rsidRPr="1895460F">
              <w:rPr>
                <w:rFonts w:ascii="Arial" w:eastAsia="Arial" w:hAnsi="Arial" w:cs="Arial"/>
                <w:b/>
                <w:bCs/>
                <w:sz w:val="22"/>
              </w:rPr>
              <w:t>Description of  Changes</w:t>
            </w:r>
          </w:p>
        </w:tc>
        <w:tc>
          <w:tcPr>
            <w:tcW w:w="1858" w:type="dxa"/>
          </w:tcPr>
          <w:p w14:paraId="3E81C6CE" w14:textId="77777777" w:rsidR="009939F0" w:rsidRPr="009D36CB" w:rsidRDefault="532774F4" w:rsidP="1895460F">
            <w:pPr>
              <w:rPr>
                <w:rFonts w:ascii="Arial" w:eastAsia="Arial" w:hAnsi="Arial" w:cs="Arial"/>
                <w:b/>
                <w:bCs/>
                <w:sz w:val="22"/>
              </w:rPr>
            </w:pPr>
            <w:r w:rsidRPr="1895460F">
              <w:rPr>
                <w:rFonts w:ascii="Arial" w:eastAsia="Arial" w:hAnsi="Arial" w:cs="Arial"/>
                <w:b/>
                <w:bCs/>
                <w:sz w:val="22"/>
              </w:rPr>
              <w:t>Requested By</w:t>
            </w:r>
          </w:p>
        </w:tc>
        <w:tc>
          <w:tcPr>
            <w:tcW w:w="1998" w:type="dxa"/>
          </w:tcPr>
          <w:p w14:paraId="13B49871" w14:textId="77777777" w:rsidR="009939F0" w:rsidRPr="009D36CB" w:rsidRDefault="532774F4" w:rsidP="1895460F">
            <w:pPr>
              <w:rPr>
                <w:rFonts w:ascii="Arial" w:eastAsia="Arial" w:hAnsi="Arial" w:cs="Arial"/>
                <w:b/>
                <w:bCs/>
                <w:sz w:val="22"/>
              </w:rPr>
            </w:pPr>
            <w:r w:rsidRPr="1895460F">
              <w:rPr>
                <w:rFonts w:ascii="Arial" w:eastAsia="Arial" w:hAnsi="Arial" w:cs="Arial"/>
                <w:b/>
                <w:bCs/>
                <w:sz w:val="22"/>
              </w:rPr>
              <w:t>Approved By</w:t>
            </w:r>
          </w:p>
        </w:tc>
      </w:tr>
      <w:tr w:rsidR="009939F0" w:rsidRPr="009D36CB" w14:paraId="0D0EE536" w14:textId="77777777" w:rsidTr="1895460F">
        <w:tc>
          <w:tcPr>
            <w:tcW w:w="1098" w:type="dxa"/>
          </w:tcPr>
          <w:p w14:paraId="11898C7C" w14:textId="77777777" w:rsidR="009939F0" w:rsidRPr="0022608D" w:rsidRDefault="00806EFD" w:rsidP="1895460F">
            <w:pPr>
              <w:rPr>
                <w:rFonts w:ascii="Arial" w:eastAsia="Arial" w:hAnsi="Arial" w:cs="Arial"/>
                <w:sz w:val="22"/>
              </w:rPr>
            </w:pPr>
            <w:r w:rsidRPr="1895460F">
              <w:rPr>
                <w:rFonts w:ascii="Arial" w:eastAsia="Arial" w:hAnsi="Arial" w:cs="Arial"/>
                <w:sz w:val="22"/>
              </w:rPr>
              <w:t>1.0</w:t>
            </w:r>
          </w:p>
        </w:tc>
        <w:tc>
          <w:tcPr>
            <w:tcW w:w="1710" w:type="dxa"/>
          </w:tcPr>
          <w:p w14:paraId="64DF1E74" w14:textId="03E75A0F" w:rsidR="009939F0" w:rsidRPr="00B64EC1" w:rsidRDefault="00B64EC1" w:rsidP="1895460F">
            <w:pPr>
              <w:rPr>
                <w:rFonts w:ascii="Arial" w:eastAsia="Arial" w:hAnsi="Arial" w:cs="Arial"/>
                <w:color w:val="000000" w:themeColor="text1"/>
                <w:sz w:val="22"/>
              </w:rPr>
            </w:pPr>
            <w:r w:rsidRPr="00B64EC1">
              <w:rPr>
                <w:rFonts w:ascii="Arial" w:eastAsia="Arial" w:hAnsi="Arial" w:cs="Arial"/>
                <w:color w:val="000000" w:themeColor="text1"/>
                <w:sz w:val="22"/>
              </w:rPr>
              <w:t>5/5/2026 for BSN</w:t>
            </w:r>
          </w:p>
        </w:tc>
        <w:tc>
          <w:tcPr>
            <w:tcW w:w="2912" w:type="dxa"/>
          </w:tcPr>
          <w:p w14:paraId="5EA024D3" w14:textId="77777777" w:rsidR="009939F0" w:rsidRPr="00B64EC1" w:rsidRDefault="532774F4" w:rsidP="1895460F">
            <w:pPr>
              <w:rPr>
                <w:rFonts w:ascii="Arial" w:eastAsia="Arial" w:hAnsi="Arial" w:cs="Arial"/>
                <w:color w:val="000000" w:themeColor="text1"/>
                <w:sz w:val="22"/>
              </w:rPr>
            </w:pPr>
            <w:r w:rsidRPr="00B64EC1">
              <w:rPr>
                <w:rFonts w:ascii="Arial" w:eastAsia="Arial" w:hAnsi="Arial" w:cs="Arial"/>
                <w:color w:val="000000" w:themeColor="text1"/>
                <w:sz w:val="22"/>
              </w:rPr>
              <w:t>Initial Release</w:t>
            </w:r>
          </w:p>
        </w:tc>
        <w:tc>
          <w:tcPr>
            <w:tcW w:w="1858" w:type="dxa"/>
          </w:tcPr>
          <w:p w14:paraId="40B1A6F1" w14:textId="56AFEA1D" w:rsidR="009939F0" w:rsidRPr="00B64EC1" w:rsidRDefault="00B64EC1" w:rsidP="1895460F">
            <w:pPr>
              <w:rPr>
                <w:rFonts w:ascii="Arial" w:eastAsia="Arial" w:hAnsi="Arial" w:cs="Arial"/>
                <w:color w:val="000000" w:themeColor="text1"/>
                <w:sz w:val="22"/>
              </w:rPr>
            </w:pPr>
            <w:r w:rsidRPr="00B64EC1">
              <w:rPr>
                <w:rFonts w:ascii="Arial" w:eastAsia="Arial" w:hAnsi="Arial" w:cs="Arial"/>
                <w:color w:val="000000" w:themeColor="text1"/>
                <w:sz w:val="22"/>
              </w:rPr>
              <w:t>Baccalaureate Faculty</w:t>
            </w:r>
          </w:p>
        </w:tc>
        <w:tc>
          <w:tcPr>
            <w:tcW w:w="1998" w:type="dxa"/>
          </w:tcPr>
          <w:p w14:paraId="7A5E41CA" w14:textId="480D1ED8" w:rsidR="009939F0" w:rsidRPr="00B64EC1" w:rsidRDefault="00B64EC1" w:rsidP="1895460F">
            <w:pPr>
              <w:rPr>
                <w:rFonts w:ascii="Arial" w:eastAsia="Arial" w:hAnsi="Arial" w:cs="Arial"/>
                <w:color w:val="000000" w:themeColor="text1"/>
                <w:sz w:val="22"/>
              </w:rPr>
            </w:pPr>
            <w:r w:rsidRPr="00B64EC1">
              <w:rPr>
                <w:rFonts w:ascii="Arial" w:eastAsia="Arial" w:hAnsi="Arial" w:cs="Arial"/>
                <w:color w:val="000000" w:themeColor="text1"/>
                <w:sz w:val="22"/>
              </w:rPr>
              <w:t>Baccalaureate Faculty</w:t>
            </w:r>
          </w:p>
        </w:tc>
      </w:tr>
    </w:tbl>
    <w:p w14:paraId="0F7C01CA" w14:textId="77777777" w:rsidR="008403E8" w:rsidRDefault="008403E8" w:rsidP="1895460F">
      <w:pPr>
        <w:rPr>
          <w:rFonts w:ascii="Arial" w:eastAsia="Arial" w:hAnsi="Arial" w:cs="Arial"/>
          <w:i/>
          <w:iCs/>
          <w:color w:val="FF0000"/>
          <w:sz w:val="22"/>
        </w:rPr>
      </w:pPr>
    </w:p>
    <w:sectPr w:rsidR="008403E8" w:rsidSect="005C0F1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77FC5" w14:textId="77777777" w:rsidR="00C237FF" w:rsidRDefault="00C237FF" w:rsidP="00950433">
      <w:pPr>
        <w:spacing w:after="0"/>
      </w:pPr>
      <w:r>
        <w:separator/>
      </w:r>
    </w:p>
  </w:endnote>
  <w:endnote w:type="continuationSeparator" w:id="0">
    <w:p w14:paraId="648A2D85" w14:textId="77777777" w:rsidR="00C237FF" w:rsidRDefault="00C237FF" w:rsidP="009504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1D3F" w14:textId="098F4193" w:rsidR="000C41A7" w:rsidRPr="0022608D" w:rsidRDefault="0044E167" w:rsidP="0044E167">
    <w:pPr>
      <w:pStyle w:val="Footer"/>
      <w:pBdr>
        <w:top w:val="thinThickSmallGap" w:sz="24" w:space="1" w:color="622423" w:themeColor="accent2" w:themeShade="7F"/>
      </w:pBdr>
      <w:rPr>
        <w:rFonts w:cs="Times New Roman"/>
      </w:rPr>
    </w:pPr>
    <w:r w:rsidRPr="0044E167">
      <w:rPr>
        <w:rFonts w:eastAsia="Times New Roman" w:cs="Times New Roman"/>
        <w:kern w:val="36"/>
      </w:rPr>
      <w:t>Nxxx_Class_Attendance_R1_2026</w:t>
    </w:r>
    <w:r w:rsidR="000C41A7">
      <w:tab/>
    </w:r>
    <w:r w:rsidR="000C41A7" w:rsidRPr="0022608D">
      <w:rPr>
        <w:rFonts w:cs="Times New Roman"/>
      </w:rPr>
      <w:ptab w:relativeTo="margin" w:alignment="right" w:leader="none"/>
    </w:r>
    <w:r w:rsidRPr="0022608D">
      <w:rPr>
        <w:rFonts w:cs="Times New Roman"/>
      </w:rPr>
      <w:t xml:space="preserve"> Page </w:t>
    </w:r>
    <w:r w:rsidR="00FF2BD9" w:rsidRPr="0044E167">
      <w:rPr>
        <w:rFonts w:cs="Times New Roman"/>
        <w:noProof/>
      </w:rPr>
      <w:fldChar w:fldCharType="begin"/>
    </w:r>
    <w:r w:rsidR="000C41A7" w:rsidRPr="0022608D">
      <w:rPr>
        <w:rFonts w:cs="Times New Roman"/>
      </w:rPr>
      <w:instrText xml:space="preserve"> PAGE   \* MERGEFORMAT </w:instrText>
    </w:r>
    <w:r w:rsidR="00FF2BD9" w:rsidRPr="0044E167">
      <w:rPr>
        <w:rFonts w:cs="Times New Roman"/>
      </w:rPr>
      <w:fldChar w:fldCharType="separate"/>
    </w:r>
    <w:r>
      <w:rPr>
        <w:rFonts w:cs="Times New Roman"/>
        <w:noProof/>
      </w:rPr>
      <w:t>5</w:t>
    </w:r>
    <w:r w:rsidR="00FF2BD9" w:rsidRPr="0044E167">
      <w:rPr>
        <w:rFonts w:cs="Times New Roman"/>
        <w:noProof/>
      </w:rPr>
      <w:fldChar w:fldCharType="end"/>
    </w:r>
  </w:p>
  <w:p w14:paraId="58F1B90D" w14:textId="77777777" w:rsidR="000C41A7" w:rsidRPr="0022608D" w:rsidRDefault="000C41A7" w:rsidP="00811090">
    <w:pPr>
      <w:pStyle w:val="Footer"/>
      <w:pBdr>
        <w:top w:val="thinThickSmallGap" w:sz="24" w:space="1" w:color="622423" w:themeColor="accent2" w:themeShade="7F"/>
      </w:pBd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F7DB2" w14:textId="77777777" w:rsidR="00C237FF" w:rsidRDefault="00C237FF" w:rsidP="00950433">
      <w:pPr>
        <w:spacing w:after="0"/>
      </w:pPr>
      <w:r>
        <w:separator/>
      </w:r>
    </w:p>
  </w:footnote>
  <w:footnote w:type="continuationSeparator" w:id="0">
    <w:p w14:paraId="5AEA3192" w14:textId="77777777" w:rsidR="00C237FF" w:rsidRDefault="00C237FF" w:rsidP="009504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44E167" w14:paraId="224F2B71" w14:textId="77777777" w:rsidTr="0044E167">
      <w:trPr>
        <w:trHeight w:val="300"/>
      </w:trPr>
      <w:tc>
        <w:tcPr>
          <w:tcW w:w="3120" w:type="dxa"/>
        </w:tcPr>
        <w:p w14:paraId="2F53D736" w14:textId="68B7EBC7" w:rsidR="0044E167" w:rsidRDefault="0044E167" w:rsidP="0044E167">
          <w:pPr>
            <w:pStyle w:val="Header"/>
            <w:ind w:left="-115"/>
          </w:pPr>
        </w:p>
      </w:tc>
      <w:tc>
        <w:tcPr>
          <w:tcW w:w="3120" w:type="dxa"/>
        </w:tcPr>
        <w:p w14:paraId="0B07008D" w14:textId="496611F8" w:rsidR="0044E167" w:rsidRDefault="0044E167" w:rsidP="0044E167">
          <w:pPr>
            <w:pStyle w:val="Header"/>
            <w:jc w:val="center"/>
          </w:pPr>
        </w:p>
      </w:tc>
      <w:tc>
        <w:tcPr>
          <w:tcW w:w="3120" w:type="dxa"/>
        </w:tcPr>
        <w:p w14:paraId="264964E1" w14:textId="35DBFD9F" w:rsidR="0044E167" w:rsidRDefault="0044E167" w:rsidP="0044E167">
          <w:pPr>
            <w:pStyle w:val="Header"/>
            <w:ind w:right="-115"/>
            <w:jc w:val="right"/>
          </w:pPr>
        </w:p>
      </w:tc>
    </w:tr>
  </w:tbl>
  <w:p w14:paraId="68EC49A5" w14:textId="5E1BA4BD" w:rsidR="0044E167" w:rsidRDefault="0044E167" w:rsidP="0044E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9FD"/>
    <w:multiLevelType w:val="hybridMultilevel"/>
    <w:tmpl w:val="FD286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A0AE"/>
    <w:multiLevelType w:val="hybridMultilevel"/>
    <w:tmpl w:val="30047B02"/>
    <w:lvl w:ilvl="0" w:tplc="7BC0EE04">
      <w:start w:val="1"/>
      <w:numFmt w:val="bullet"/>
      <w:lvlText w:val=""/>
      <w:lvlJc w:val="left"/>
      <w:pPr>
        <w:ind w:left="720" w:hanging="360"/>
      </w:pPr>
      <w:rPr>
        <w:rFonts w:ascii="Symbol" w:hAnsi="Symbol" w:hint="default"/>
      </w:rPr>
    </w:lvl>
    <w:lvl w:ilvl="1" w:tplc="9AA64712">
      <w:start w:val="1"/>
      <w:numFmt w:val="bullet"/>
      <w:lvlText w:val="o"/>
      <w:lvlJc w:val="left"/>
      <w:pPr>
        <w:ind w:left="1440" w:hanging="360"/>
      </w:pPr>
      <w:rPr>
        <w:rFonts w:ascii="Courier New" w:hAnsi="Courier New" w:hint="default"/>
      </w:rPr>
    </w:lvl>
    <w:lvl w:ilvl="2" w:tplc="F01268CE">
      <w:start w:val="1"/>
      <w:numFmt w:val="bullet"/>
      <w:lvlText w:val=""/>
      <w:lvlJc w:val="left"/>
      <w:pPr>
        <w:ind w:left="2160" w:hanging="360"/>
      </w:pPr>
      <w:rPr>
        <w:rFonts w:ascii="Wingdings" w:hAnsi="Wingdings" w:hint="default"/>
      </w:rPr>
    </w:lvl>
    <w:lvl w:ilvl="3" w:tplc="1EF867EE">
      <w:start w:val="1"/>
      <w:numFmt w:val="bullet"/>
      <w:lvlText w:val=""/>
      <w:lvlJc w:val="left"/>
      <w:pPr>
        <w:ind w:left="2880" w:hanging="360"/>
      </w:pPr>
      <w:rPr>
        <w:rFonts w:ascii="Symbol" w:hAnsi="Symbol" w:hint="default"/>
      </w:rPr>
    </w:lvl>
    <w:lvl w:ilvl="4" w:tplc="97A0527E">
      <w:start w:val="1"/>
      <w:numFmt w:val="bullet"/>
      <w:lvlText w:val="o"/>
      <w:lvlJc w:val="left"/>
      <w:pPr>
        <w:ind w:left="3600" w:hanging="360"/>
      </w:pPr>
      <w:rPr>
        <w:rFonts w:ascii="Courier New" w:hAnsi="Courier New" w:hint="default"/>
      </w:rPr>
    </w:lvl>
    <w:lvl w:ilvl="5" w:tplc="190E8808">
      <w:start w:val="1"/>
      <w:numFmt w:val="bullet"/>
      <w:lvlText w:val=""/>
      <w:lvlJc w:val="left"/>
      <w:pPr>
        <w:ind w:left="4320" w:hanging="360"/>
      </w:pPr>
      <w:rPr>
        <w:rFonts w:ascii="Wingdings" w:hAnsi="Wingdings" w:hint="default"/>
      </w:rPr>
    </w:lvl>
    <w:lvl w:ilvl="6" w:tplc="1256D556">
      <w:start w:val="1"/>
      <w:numFmt w:val="bullet"/>
      <w:lvlText w:val=""/>
      <w:lvlJc w:val="left"/>
      <w:pPr>
        <w:ind w:left="5040" w:hanging="360"/>
      </w:pPr>
      <w:rPr>
        <w:rFonts w:ascii="Symbol" w:hAnsi="Symbol" w:hint="default"/>
      </w:rPr>
    </w:lvl>
    <w:lvl w:ilvl="7" w:tplc="D794CB4E">
      <w:start w:val="1"/>
      <w:numFmt w:val="bullet"/>
      <w:lvlText w:val="o"/>
      <w:lvlJc w:val="left"/>
      <w:pPr>
        <w:ind w:left="5760" w:hanging="360"/>
      </w:pPr>
      <w:rPr>
        <w:rFonts w:ascii="Courier New" w:hAnsi="Courier New" w:hint="default"/>
      </w:rPr>
    </w:lvl>
    <w:lvl w:ilvl="8" w:tplc="FAFC38FC">
      <w:start w:val="1"/>
      <w:numFmt w:val="bullet"/>
      <w:lvlText w:val=""/>
      <w:lvlJc w:val="left"/>
      <w:pPr>
        <w:ind w:left="6480" w:hanging="360"/>
      </w:pPr>
      <w:rPr>
        <w:rFonts w:ascii="Wingdings" w:hAnsi="Wingdings" w:hint="default"/>
      </w:rPr>
    </w:lvl>
  </w:abstractNum>
  <w:abstractNum w:abstractNumId="2" w15:restartNumberingAfterBreak="0">
    <w:nsid w:val="08205A96"/>
    <w:multiLevelType w:val="hybridMultilevel"/>
    <w:tmpl w:val="3A3694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5C6D"/>
    <w:multiLevelType w:val="hybridMultilevel"/>
    <w:tmpl w:val="0D166B70"/>
    <w:lvl w:ilvl="0" w:tplc="35F2DB48">
      <w:start w:val="1"/>
      <w:numFmt w:val="bullet"/>
      <w:lvlText w:val=""/>
      <w:lvlJc w:val="left"/>
      <w:pPr>
        <w:ind w:left="720" w:hanging="360"/>
      </w:pPr>
      <w:rPr>
        <w:rFonts w:ascii="Symbol" w:hAnsi="Symbol" w:hint="default"/>
      </w:rPr>
    </w:lvl>
    <w:lvl w:ilvl="1" w:tplc="0C5EC9D4">
      <w:start w:val="1"/>
      <w:numFmt w:val="bullet"/>
      <w:lvlText w:val="o"/>
      <w:lvlJc w:val="left"/>
      <w:pPr>
        <w:ind w:left="1440" w:hanging="360"/>
      </w:pPr>
      <w:rPr>
        <w:rFonts w:ascii="Courier New" w:hAnsi="Courier New" w:hint="default"/>
      </w:rPr>
    </w:lvl>
    <w:lvl w:ilvl="2" w:tplc="6B0E9800">
      <w:start w:val="1"/>
      <w:numFmt w:val="bullet"/>
      <w:lvlText w:val=""/>
      <w:lvlJc w:val="left"/>
      <w:pPr>
        <w:ind w:left="2160" w:hanging="360"/>
      </w:pPr>
      <w:rPr>
        <w:rFonts w:ascii="Wingdings" w:hAnsi="Wingdings" w:hint="default"/>
      </w:rPr>
    </w:lvl>
    <w:lvl w:ilvl="3" w:tplc="B5B8F320">
      <w:start w:val="1"/>
      <w:numFmt w:val="bullet"/>
      <w:lvlText w:val=""/>
      <w:lvlJc w:val="left"/>
      <w:pPr>
        <w:ind w:left="2880" w:hanging="360"/>
      </w:pPr>
      <w:rPr>
        <w:rFonts w:ascii="Symbol" w:hAnsi="Symbol" w:hint="default"/>
      </w:rPr>
    </w:lvl>
    <w:lvl w:ilvl="4" w:tplc="DC38E408">
      <w:start w:val="1"/>
      <w:numFmt w:val="bullet"/>
      <w:lvlText w:val="o"/>
      <w:lvlJc w:val="left"/>
      <w:pPr>
        <w:ind w:left="3600" w:hanging="360"/>
      </w:pPr>
      <w:rPr>
        <w:rFonts w:ascii="Courier New" w:hAnsi="Courier New" w:hint="default"/>
      </w:rPr>
    </w:lvl>
    <w:lvl w:ilvl="5" w:tplc="8EE8BC54">
      <w:start w:val="1"/>
      <w:numFmt w:val="bullet"/>
      <w:lvlText w:val=""/>
      <w:lvlJc w:val="left"/>
      <w:pPr>
        <w:ind w:left="4320" w:hanging="360"/>
      </w:pPr>
      <w:rPr>
        <w:rFonts w:ascii="Wingdings" w:hAnsi="Wingdings" w:hint="default"/>
      </w:rPr>
    </w:lvl>
    <w:lvl w:ilvl="6" w:tplc="6688D654">
      <w:start w:val="1"/>
      <w:numFmt w:val="bullet"/>
      <w:lvlText w:val=""/>
      <w:lvlJc w:val="left"/>
      <w:pPr>
        <w:ind w:left="5040" w:hanging="360"/>
      </w:pPr>
      <w:rPr>
        <w:rFonts w:ascii="Symbol" w:hAnsi="Symbol" w:hint="default"/>
      </w:rPr>
    </w:lvl>
    <w:lvl w:ilvl="7" w:tplc="ED70A92A">
      <w:start w:val="1"/>
      <w:numFmt w:val="bullet"/>
      <w:lvlText w:val="o"/>
      <w:lvlJc w:val="left"/>
      <w:pPr>
        <w:ind w:left="5760" w:hanging="360"/>
      </w:pPr>
      <w:rPr>
        <w:rFonts w:ascii="Courier New" w:hAnsi="Courier New" w:hint="default"/>
      </w:rPr>
    </w:lvl>
    <w:lvl w:ilvl="8" w:tplc="3AF64352">
      <w:start w:val="1"/>
      <w:numFmt w:val="bullet"/>
      <w:lvlText w:val=""/>
      <w:lvlJc w:val="left"/>
      <w:pPr>
        <w:ind w:left="6480" w:hanging="360"/>
      </w:pPr>
      <w:rPr>
        <w:rFonts w:ascii="Wingdings" w:hAnsi="Wingdings" w:hint="default"/>
      </w:rPr>
    </w:lvl>
  </w:abstractNum>
  <w:abstractNum w:abstractNumId="4" w15:restartNumberingAfterBreak="0">
    <w:nsid w:val="0C7812E6"/>
    <w:multiLevelType w:val="hybridMultilevel"/>
    <w:tmpl w:val="6C70A780"/>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5" w15:restartNumberingAfterBreak="0">
    <w:nsid w:val="0CD88682"/>
    <w:multiLevelType w:val="hybridMultilevel"/>
    <w:tmpl w:val="C1846192"/>
    <w:lvl w:ilvl="0" w:tplc="842ADAE8">
      <w:start w:val="1"/>
      <w:numFmt w:val="bullet"/>
      <w:lvlText w:val=""/>
      <w:lvlJc w:val="left"/>
      <w:pPr>
        <w:ind w:left="720" w:hanging="360"/>
      </w:pPr>
      <w:rPr>
        <w:rFonts w:ascii="Symbol" w:hAnsi="Symbol" w:hint="default"/>
      </w:rPr>
    </w:lvl>
    <w:lvl w:ilvl="1" w:tplc="96A6E992">
      <w:start w:val="1"/>
      <w:numFmt w:val="bullet"/>
      <w:lvlText w:val="o"/>
      <w:lvlJc w:val="left"/>
      <w:pPr>
        <w:ind w:left="1440" w:hanging="360"/>
      </w:pPr>
      <w:rPr>
        <w:rFonts w:ascii="Courier New" w:hAnsi="Courier New" w:hint="default"/>
      </w:rPr>
    </w:lvl>
    <w:lvl w:ilvl="2" w:tplc="18E43B90">
      <w:start w:val="1"/>
      <w:numFmt w:val="bullet"/>
      <w:lvlText w:val=""/>
      <w:lvlJc w:val="left"/>
      <w:pPr>
        <w:ind w:left="2160" w:hanging="360"/>
      </w:pPr>
      <w:rPr>
        <w:rFonts w:ascii="Wingdings" w:hAnsi="Wingdings" w:hint="default"/>
      </w:rPr>
    </w:lvl>
    <w:lvl w:ilvl="3" w:tplc="5B648F02">
      <w:start w:val="1"/>
      <w:numFmt w:val="bullet"/>
      <w:lvlText w:val=""/>
      <w:lvlJc w:val="left"/>
      <w:pPr>
        <w:ind w:left="2880" w:hanging="360"/>
      </w:pPr>
      <w:rPr>
        <w:rFonts w:ascii="Symbol" w:hAnsi="Symbol" w:hint="default"/>
      </w:rPr>
    </w:lvl>
    <w:lvl w:ilvl="4" w:tplc="A6D85F5C">
      <w:start w:val="1"/>
      <w:numFmt w:val="bullet"/>
      <w:lvlText w:val="o"/>
      <w:lvlJc w:val="left"/>
      <w:pPr>
        <w:ind w:left="3600" w:hanging="360"/>
      </w:pPr>
      <w:rPr>
        <w:rFonts w:ascii="Courier New" w:hAnsi="Courier New" w:hint="default"/>
      </w:rPr>
    </w:lvl>
    <w:lvl w:ilvl="5" w:tplc="BED2FBFA">
      <w:start w:val="1"/>
      <w:numFmt w:val="bullet"/>
      <w:lvlText w:val=""/>
      <w:lvlJc w:val="left"/>
      <w:pPr>
        <w:ind w:left="4320" w:hanging="360"/>
      </w:pPr>
      <w:rPr>
        <w:rFonts w:ascii="Wingdings" w:hAnsi="Wingdings" w:hint="default"/>
      </w:rPr>
    </w:lvl>
    <w:lvl w:ilvl="6" w:tplc="46FC9A3A">
      <w:start w:val="1"/>
      <w:numFmt w:val="bullet"/>
      <w:lvlText w:val=""/>
      <w:lvlJc w:val="left"/>
      <w:pPr>
        <w:ind w:left="5040" w:hanging="360"/>
      </w:pPr>
      <w:rPr>
        <w:rFonts w:ascii="Symbol" w:hAnsi="Symbol" w:hint="default"/>
      </w:rPr>
    </w:lvl>
    <w:lvl w:ilvl="7" w:tplc="17545740">
      <w:start w:val="1"/>
      <w:numFmt w:val="bullet"/>
      <w:lvlText w:val="o"/>
      <w:lvlJc w:val="left"/>
      <w:pPr>
        <w:ind w:left="5760" w:hanging="360"/>
      </w:pPr>
      <w:rPr>
        <w:rFonts w:ascii="Courier New" w:hAnsi="Courier New" w:hint="default"/>
      </w:rPr>
    </w:lvl>
    <w:lvl w:ilvl="8" w:tplc="9A0675FE">
      <w:start w:val="1"/>
      <w:numFmt w:val="bullet"/>
      <w:lvlText w:val=""/>
      <w:lvlJc w:val="left"/>
      <w:pPr>
        <w:ind w:left="6480" w:hanging="360"/>
      </w:pPr>
      <w:rPr>
        <w:rFonts w:ascii="Wingdings" w:hAnsi="Wingdings" w:hint="default"/>
      </w:rPr>
    </w:lvl>
  </w:abstractNum>
  <w:abstractNum w:abstractNumId="6" w15:restartNumberingAfterBreak="0">
    <w:nsid w:val="0E557705"/>
    <w:multiLevelType w:val="hybridMultilevel"/>
    <w:tmpl w:val="D534C636"/>
    <w:lvl w:ilvl="0" w:tplc="04090003">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34B34"/>
    <w:multiLevelType w:val="hybridMultilevel"/>
    <w:tmpl w:val="B6DC8F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781FC0"/>
    <w:multiLevelType w:val="hybridMultilevel"/>
    <w:tmpl w:val="FD286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E09BD"/>
    <w:multiLevelType w:val="hybridMultilevel"/>
    <w:tmpl w:val="306860C0"/>
    <w:lvl w:ilvl="0" w:tplc="02D892C0">
      <w:start w:val="1"/>
      <w:numFmt w:val="bullet"/>
      <w:lvlText w:val=""/>
      <w:lvlJc w:val="left"/>
      <w:pPr>
        <w:ind w:left="3420" w:hanging="360"/>
      </w:pPr>
      <w:rPr>
        <w:rFonts w:ascii="Symbol" w:hAnsi="Symbol" w:hint="default"/>
        <w:strike w:val="0"/>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0" w15:restartNumberingAfterBreak="0">
    <w:nsid w:val="13F377CD"/>
    <w:multiLevelType w:val="hybridMultilevel"/>
    <w:tmpl w:val="6EFE9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A7F65"/>
    <w:multiLevelType w:val="hybridMultilevel"/>
    <w:tmpl w:val="2F0E85B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208536C7"/>
    <w:multiLevelType w:val="hybridMultilevel"/>
    <w:tmpl w:val="2DBA8EB8"/>
    <w:lvl w:ilvl="0" w:tplc="94F29D28">
      <w:start w:val="1"/>
      <w:numFmt w:val="bullet"/>
      <w:lvlText w:val=""/>
      <w:lvlJc w:val="left"/>
      <w:pPr>
        <w:ind w:left="720" w:hanging="360"/>
      </w:pPr>
      <w:rPr>
        <w:rFonts w:ascii="Symbol" w:hAnsi="Symbol" w:hint="default"/>
      </w:rPr>
    </w:lvl>
    <w:lvl w:ilvl="1" w:tplc="A87E52BC">
      <w:start w:val="1"/>
      <w:numFmt w:val="bullet"/>
      <w:lvlText w:val="o"/>
      <w:lvlJc w:val="left"/>
      <w:pPr>
        <w:ind w:left="1440" w:hanging="360"/>
      </w:pPr>
      <w:rPr>
        <w:rFonts w:ascii="Courier New" w:hAnsi="Courier New" w:hint="default"/>
      </w:rPr>
    </w:lvl>
    <w:lvl w:ilvl="2" w:tplc="7D50E420">
      <w:start w:val="1"/>
      <w:numFmt w:val="bullet"/>
      <w:lvlText w:val=""/>
      <w:lvlJc w:val="left"/>
      <w:pPr>
        <w:ind w:left="2160" w:hanging="360"/>
      </w:pPr>
      <w:rPr>
        <w:rFonts w:ascii="Wingdings" w:hAnsi="Wingdings" w:hint="default"/>
      </w:rPr>
    </w:lvl>
    <w:lvl w:ilvl="3" w:tplc="3E1AB47E">
      <w:start w:val="1"/>
      <w:numFmt w:val="bullet"/>
      <w:lvlText w:val=""/>
      <w:lvlJc w:val="left"/>
      <w:pPr>
        <w:ind w:left="2880" w:hanging="360"/>
      </w:pPr>
      <w:rPr>
        <w:rFonts w:ascii="Symbol" w:hAnsi="Symbol" w:hint="default"/>
      </w:rPr>
    </w:lvl>
    <w:lvl w:ilvl="4" w:tplc="D34A35CA">
      <w:start w:val="1"/>
      <w:numFmt w:val="bullet"/>
      <w:lvlText w:val="o"/>
      <w:lvlJc w:val="left"/>
      <w:pPr>
        <w:ind w:left="3600" w:hanging="360"/>
      </w:pPr>
      <w:rPr>
        <w:rFonts w:ascii="Courier New" w:hAnsi="Courier New" w:hint="default"/>
      </w:rPr>
    </w:lvl>
    <w:lvl w:ilvl="5" w:tplc="D7045A5C">
      <w:start w:val="1"/>
      <w:numFmt w:val="bullet"/>
      <w:lvlText w:val=""/>
      <w:lvlJc w:val="left"/>
      <w:pPr>
        <w:ind w:left="4320" w:hanging="360"/>
      </w:pPr>
      <w:rPr>
        <w:rFonts w:ascii="Wingdings" w:hAnsi="Wingdings" w:hint="default"/>
      </w:rPr>
    </w:lvl>
    <w:lvl w:ilvl="6" w:tplc="EA7C5C0C">
      <w:start w:val="1"/>
      <w:numFmt w:val="bullet"/>
      <w:lvlText w:val=""/>
      <w:lvlJc w:val="left"/>
      <w:pPr>
        <w:ind w:left="5040" w:hanging="360"/>
      </w:pPr>
      <w:rPr>
        <w:rFonts w:ascii="Symbol" w:hAnsi="Symbol" w:hint="default"/>
      </w:rPr>
    </w:lvl>
    <w:lvl w:ilvl="7" w:tplc="B4C20AA4">
      <w:start w:val="1"/>
      <w:numFmt w:val="bullet"/>
      <w:lvlText w:val="o"/>
      <w:lvlJc w:val="left"/>
      <w:pPr>
        <w:ind w:left="5760" w:hanging="360"/>
      </w:pPr>
      <w:rPr>
        <w:rFonts w:ascii="Courier New" w:hAnsi="Courier New" w:hint="default"/>
      </w:rPr>
    </w:lvl>
    <w:lvl w:ilvl="8" w:tplc="915858A4">
      <w:start w:val="1"/>
      <w:numFmt w:val="bullet"/>
      <w:lvlText w:val=""/>
      <w:lvlJc w:val="left"/>
      <w:pPr>
        <w:ind w:left="6480" w:hanging="360"/>
      </w:pPr>
      <w:rPr>
        <w:rFonts w:ascii="Wingdings" w:hAnsi="Wingdings" w:hint="default"/>
      </w:rPr>
    </w:lvl>
  </w:abstractNum>
  <w:abstractNum w:abstractNumId="13" w15:restartNumberingAfterBreak="0">
    <w:nsid w:val="21190112"/>
    <w:multiLevelType w:val="hybridMultilevel"/>
    <w:tmpl w:val="5EE2727E"/>
    <w:lvl w:ilvl="0" w:tplc="371EE494">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95144"/>
    <w:multiLevelType w:val="hybridMultilevel"/>
    <w:tmpl w:val="E820B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109F9"/>
    <w:multiLevelType w:val="hybridMultilevel"/>
    <w:tmpl w:val="7C647EC8"/>
    <w:lvl w:ilvl="0" w:tplc="22DCB8C2">
      <w:start w:val="4"/>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036E91"/>
    <w:multiLevelType w:val="hybridMultilevel"/>
    <w:tmpl w:val="E6AE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64AC6"/>
    <w:multiLevelType w:val="hybridMultilevel"/>
    <w:tmpl w:val="762C1A6E"/>
    <w:lvl w:ilvl="0" w:tplc="F84637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1E11E8"/>
    <w:multiLevelType w:val="hybridMultilevel"/>
    <w:tmpl w:val="29D639F4"/>
    <w:lvl w:ilvl="0" w:tplc="22DCB8C2">
      <w:start w:val="4"/>
      <w:numFmt w:val="lowerLetter"/>
      <w:lvlText w:val="%1."/>
      <w:lvlJc w:val="left"/>
      <w:pPr>
        <w:ind w:left="1440" w:hanging="720"/>
      </w:pPr>
      <w:rPr>
        <w:rFonts w:hint="default"/>
      </w:rPr>
    </w:lvl>
    <w:lvl w:ilvl="1" w:tplc="8FE26276">
      <w:start w:val="1"/>
      <w:numFmt w:val="lowerLetter"/>
      <w:lvlText w:val="%2."/>
      <w:lvlJc w:val="left"/>
      <w:pPr>
        <w:ind w:left="1440" w:hanging="360"/>
      </w:pPr>
      <w:rPr>
        <w:rFonts w:hint="default"/>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45716"/>
    <w:multiLevelType w:val="hybridMultilevel"/>
    <w:tmpl w:val="1F72A8F2"/>
    <w:lvl w:ilvl="0" w:tplc="F208E1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9F4CF3"/>
    <w:multiLevelType w:val="hybridMultilevel"/>
    <w:tmpl w:val="79A4163E"/>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112D7"/>
    <w:multiLevelType w:val="hybridMultilevel"/>
    <w:tmpl w:val="080E6616"/>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2" w15:restartNumberingAfterBreak="0">
    <w:nsid w:val="37586297"/>
    <w:multiLevelType w:val="hybridMultilevel"/>
    <w:tmpl w:val="4580CA32"/>
    <w:lvl w:ilvl="0" w:tplc="07A48E16">
      <w:start w:val="4"/>
      <w:numFmt w:val="lowerLetter"/>
      <w:lvlText w:val="%1."/>
      <w:lvlJc w:val="left"/>
      <w:pPr>
        <w:tabs>
          <w:tab w:val="num" w:pos="1440"/>
        </w:tabs>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37AB51F3"/>
    <w:multiLevelType w:val="hybridMultilevel"/>
    <w:tmpl w:val="C15C9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3C4BBC"/>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57AA7"/>
    <w:multiLevelType w:val="hybridMultilevel"/>
    <w:tmpl w:val="3A3694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3336EF"/>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41121C"/>
    <w:multiLevelType w:val="hybridMultilevel"/>
    <w:tmpl w:val="FD286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71C34"/>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31165E"/>
    <w:multiLevelType w:val="hybridMultilevel"/>
    <w:tmpl w:val="4AB69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6F3F8D"/>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505589"/>
    <w:multiLevelType w:val="hybridMultilevel"/>
    <w:tmpl w:val="3CBA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8E7734"/>
    <w:multiLevelType w:val="multilevel"/>
    <w:tmpl w:val="CFDA6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A03A41"/>
    <w:multiLevelType w:val="hybridMultilevel"/>
    <w:tmpl w:val="7398F2E8"/>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246ACA"/>
    <w:multiLevelType w:val="hybridMultilevel"/>
    <w:tmpl w:val="41A84D86"/>
    <w:lvl w:ilvl="0" w:tplc="371EE494">
      <w:start w:val="1"/>
      <w:numFmt w:val="low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669FA"/>
    <w:multiLevelType w:val="hybridMultilevel"/>
    <w:tmpl w:val="9916454E"/>
    <w:lvl w:ilvl="0" w:tplc="371EE49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510112C"/>
    <w:multiLevelType w:val="hybridMultilevel"/>
    <w:tmpl w:val="FD24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3AC25A"/>
    <w:multiLevelType w:val="hybridMultilevel"/>
    <w:tmpl w:val="91DAF1BE"/>
    <w:lvl w:ilvl="0" w:tplc="C6C2B70E">
      <w:start w:val="1"/>
      <w:numFmt w:val="bullet"/>
      <w:lvlText w:val=""/>
      <w:lvlJc w:val="left"/>
      <w:pPr>
        <w:ind w:left="720" w:hanging="360"/>
      </w:pPr>
      <w:rPr>
        <w:rFonts w:ascii="Symbol" w:hAnsi="Symbol" w:hint="default"/>
      </w:rPr>
    </w:lvl>
    <w:lvl w:ilvl="1" w:tplc="385A6260">
      <w:start w:val="1"/>
      <w:numFmt w:val="bullet"/>
      <w:lvlText w:val="o"/>
      <w:lvlJc w:val="left"/>
      <w:pPr>
        <w:ind w:left="1440" w:hanging="360"/>
      </w:pPr>
      <w:rPr>
        <w:rFonts w:ascii="Courier New" w:hAnsi="Courier New" w:hint="default"/>
      </w:rPr>
    </w:lvl>
    <w:lvl w:ilvl="2" w:tplc="8048DD90">
      <w:start w:val="1"/>
      <w:numFmt w:val="bullet"/>
      <w:lvlText w:val=""/>
      <w:lvlJc w:val="left"/>
      <w:pPr>
        <w:ind w:left="2160" w:hanging="360"/>
      </w:pPr>
      <w:rPr>
        <w:rFonts w:ascii="Wingdings" w:hAnsi="Wingdings" w:hint="default"/>
      </w:rPr>
    </w:lvl>
    <w:lvl w:ilvl="3" w:tplc="6CCE7A5A">
      <w:start w:val="1"/>
      <w:numFmt w:val="bullet"/>
      <w:lvlText w:val=""/>
      <w:lvlJc w:val="left"/>
      <w:pPr>
        <w:ind w:left="2880" w:hanging="360"/>
      </w:pPr>
      <w:rPr>
        <w:rFonts w:ascii="Symbol" w:hAnsi="Symbol" w:hint="default"/>
      </w:rPr>
    </w:lvl>
    <w:lvl w:ilvl="4" w:tplc="4F1656E2">
      <w:start w:val="1"/>
      <w:numFmt w:val="bullet"/>
      <w:lvlText w:val="o"/>
      <w:lvlJc w:val="left"/>
      <w:pPr>
        <w:ind w:left="3600" w:hanging="360"/>
      </w:pPr>
      <w:rPr>
        <w:rFonts w:ascii="Courier New" w:hAnsi="Courier New" w:hint="default"/>
      </w:rPr>
    </w:lvl>
    <w:lvl w:ilvl="5" w:tplc="9E046D60">
      <w:start w:val="1"/>
      <w:numFmt w:val="bullet"/>
      <w:lvlText w:val=""/>
      <w:lvlJc w:val="left"/>
      <w:pPr>
        <w:ind w:left="4320" w:hanging="360"/>
      </w:pPr>
      <w:rPr>
        <w:rFonts w:ascii="Wingdings" w:hAnsi="Wingdings" w:hint="default"/>
      </w:rPr>
    </w:lvl>
    <w:lvl w:ilvl="6" w:tplc="65A6FE2A">
      <w:start w:val="1"/>
      <w:numFmt w:val="bullet"/>
      <w:lvlText w:val=""/>
      <w:lvlJc w:val="left"/>
      <w:pPr>
        <w:ind w:left="5040" w:hanging="360"/>
      </w:pPr>
      <w:rPr>
        <w:rFonts w:ascii="Symbol" w:hAnsi="Symbol" w:hint="default"/>
      </w:rPr>
    </w:lvl>
    <w:lvl w:ilvl="7" w:tplc="4F5E6324">
      <w:start w:val="1"/>
      <w:numFmt w:val="bullet"/>
      <w:lvlText w:val="o"/>
      <w:lvlJc w:val="left"/>
      <w:pPr>
        <w:ind w:left="5760" w:hanging="360"/>
      </w:pPr>
      <w:rPr>
        <w:rFonts w:ascii="Courier New" w:hAnsi="Courier New" w:hint="default"/>
      </w:rPr>
    </w:lvl>
    <w:lvl w:ilvl="8" w:tplc="AFF60F52">
      <w:start w:val="1"/>
      <w:numFmt w:val="bullet"/>
      <w:lvlText w:val=""/>
      <w:lvlJc w:val="left"/>
      <w:pPr>
        <w:ind w:left="6480" w:hanging="360"/>
      </w:pPr>
      <w:rPr>
        <w:rFonts w:ascii="Wingdings" w:hAnsi="Wingdings" w:hint="default"/>
      </w:rPr>
    </w:lvl>
  </w:abstractNum>
  <w:abstractNum w:abstractNumId="38" w15:restartNumberingAfterBreak="0">
    <w:nsid w:val="59D8783D"/>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E37309"/>
    <w:multiLevelType w:val="hybridMultilevel"/>
    <w:tmpl w:val="C2167112"/>
    <w:lvl w:ilvl="0" w:tplc="7276A208">
      <w:start w:val="3"/>
      <w:numFmt w:val="low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E65923"/>
    <w:multiLevelType w:val="hybridMultilevel"/>
    <w:tmpl w:val="C2C8F52C"/>
    <w:lvl w:ilvl="0" w:tplc="22DCB8C2">
      <w:start w:val="4"/>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422167"/>
    <w:multiLevelType w:val="hybridMultilevel"/>
    <w:tmpl w:val="2A80BF3A"/>
    <w:lvl w:ilvl="0" w:tplc="BC1E5E00">
      <w:start w:val="1"/>
      <w:numFmt w:val="bullet"/>
      <w:lvlText w:val=""/>
      <w:lvlJc w:val="left"/>
      <w:pPr>
        <w:ind w:left="720" w:hanging="360"/>
      </w:pPr>
      <w:rPr>
        <w:rFonts w:ascii="Symbol" w:hAnsi="Symbol" w:hint="default"/>
      </w:rPr>
    </w:lvl>
    <w:lvl w:ilvl="1" w:tplc="A920AA60">
      <w:start w:val="1"/>
      <w:numFmt w:val="bullet"/>
      <w:lvlText w:val="o"/>
      <w:lvlJc w:val="left"/>
      <w:pPr>
        <w:ind w:left="1440" w:hanging="360"/>
      </w:pPr>
      <w:rPr>
        <w:rFonts w:ascii="Courier New" w:hAnsi="Courier New" w:hint="default"/>
      </w:rPr>
    </w:lvl>
    <w:lvl w:ilvl="2" w:tplc="C4B4A402">
      <w:start w:val="1"/>
      <w:numFmt w:val="bullet"/>
      <w:lvlText w:val=""/>
      <w:lvlJc w:val="left"/>
      <w:pPr>
        <w:ind w:left="2160" w:hanging="360"/>
      </w:pPr>
      <w:rPr>
        <w:rFonts w:ascii="Wingdings" w:hAnsi="Wingdings" w:hint="default"/>
      </w:rPr>
    </w:lvl>
    <w:lvl w:ilvl="3" w:tplc="5B4006E0">
      <w:start w:val="1"/>
      <w:numFmt w:val="bullet"/>
      <w:lvlText w:val=""/>
      <w:lvlJc w:val="left"/>
      <w:pPr>
        <w:ind w:left="2880" w:hanging="360"/>
      </w:pPr>
      <w:rPr>
        <w:rFonts w:ascii="Symbol" w:hAnsi="Symbol" w:hint="default"/>
      </w:rPr>
    </w:lvl>
    <w:lvl w:ilvl="4" w:tplc="301CE7B6">
      <w:start w:val="1"/>
      <w:numFmt w:val="bullet"/>
      <w:lvlText w:val="o"/>
      <w:lvlJc w:val="left"/>
      <w:pPr>
        <w:ind w:left="3600" w:hanging="360"/>
      </w:pPr>
      <w:rPr>
        <w:rFonts w:ascii="Courier New" w:hAnsi="Courier New" w:hint="default"/>
      </w:rPr>
    </w:lvl>
    <w:lvl w:ilvl="5" w:tplc="F0F8EC0A">
      <w:start w:val="1"/>
      <w:numFmt w:val="bullet"/>
      <w:lvlText w:val=""/>
      <w:lvlJc w:val="left"/>
      <w:pPr>
        <w:ind w:left="4320" w:hanging="360"/>
      </w:pPr>
      <w:rPr>
        <w:rFonts w:ascii="Wingdings" w:hAnsi="Wingdings" w:hint="default"/>
      </w:rPr>
    </w:lvl>
    <w:lvl w:ilvl="6" w:tplc="F2044D56">
      <w:start w:val="1"/>
      <w:numFmt w:val="bullet"/>
      <w:lvlText w:val=""/>
      <w:lvlJc w:val="left"/>
      <w:pPr>
        <w:ind w:left="5040" w:hanging="360"/>
      </w:pPr>
      <w:rPr>
        <w:rFonts w:ascii="Symbol" w:hAnsi="Symbol" w:hint="default"/>
      </w:rPr>
    </w:lvl>
    <w:lvl w:ilvl="7" w:tplc="5AE2170E">
      <w:start w:val="1"/>
      <w:numFmt w:val="bullet"/>
      <w:lvlText w:val="o"/>
      <w:lvlJc w:val="left"/>
      <w:pPr>
        <w:ind w:left="5760" w:hanging="360"/>
      </w:pPr>
      <w:rPr>
        <w:rFonts w:ascii="Courier New" w:hAnsi="Courier New" w:hint="default"/>
      </w:rPr>
    </w:lvl>
    <w:lvl w:ilvl="8" w:tplc="CAFA8F64">
      <w:start w:val="1"/>
      <w:numFmt w:val="bullet"/>
      <w:lvlText w:val=""/>
      <w:lvlJc w:val="left"/>
      <w:pPr>
        <w:ind w:left="6480" w:hanging="360"/>
      </w:pPr>
      <w:rPr>
        <w:rFonts w:ascii="Wingdings" w:hAnsi="Wingdings" w:hint="default"/>
      </w:rPr>
    </w:lvl>
  </w:abstractNum>
  <w:abstractNum w:abstractNumId="42" w15:restartNumberingAfterBreak="0">
    <w:nsid w:val="65E55340"/>
    <w:multiLevelType w:val="hybridMultilevel"/>
    <w:tmpl w:val="1BC4B1D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7C06C0F"/>
    <w:multiLevelType w:val="hybridMultilevel"/>
    <w:tmpl w:val="FD286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5C5597"/>
    <w:multiLevelType w:val="hybridMultilevel"/>
    <w:tmpl w:val="918075C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24B7713"/>
    <w:multiLevelType w:val="hybridMultilevel"/>
    <w:tmpl w:val="A57281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62124BE"/>
    <w:multiLevelType w:val="hybridMultilevel"/>
    <w:tmpl w:val="744E3602"/>
    <w:lvl w:ilvl="0" w:tplc="371EE494">
      <w:start w:val="1"/>
      <w:numFmt w:val="lowerLetter"/>
      <w:lvlText w:val="%1."/>
      <w:lvlJc w:val="left"/>
      <w:pPr>
        <w:ind w:left="1080" w:hanging="360"/>
      </w:pPr>
      <w:rPr>
        <w:rFonts w:hint="default"/>
        <w:i w:val="0"/>
      </w:rPr>
    </w:lvl>
    <w:lvl w:ilvl="1" w:tplc="9044FC14">
      <w:start w:val="1"/>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084E1B"/>
    <w:multiLevelType w:val="hybridMultilevel"/>
    <w:tmpl w:val="A2F4F83E"/>
    <w:lvl w:ilvl="0" w:tplc="371EE49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E72155"/>
    <w:multiLevelType w:val="hybridMultilevel"/>
    <w:tmpl w:val="46F0C3E6"/>
    <w:lvl w:ilvl="0" w:tplc="04090003">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785585"/>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D771E7"/>
    <w:multiLevelType w:val="hybridMultilevel"/>
    <w:tmpl w:val="FD286B76"/>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1" w15:restartNumberingAfterBreak="0">
    <w:nsid w:val="7E1A2F47"/>
    <w:multiLevelType w:val="hybridMultilevel"/>
    <w:tmpl w:val="63E4793C"/>
    <w:lvl w:ilvl="0" w:tplc="9056B8F4">
      <w:start w:val="1"/>
      <w:numFmt w:val="bullet"/>
      <w:lvlText w:val=""/>
      <w:lvlJc w:val="left"/>
      <w:pPr>
        <w:ind w:left="720" w:hanging="360"/>
      </w:pPr>
      <w:rPr>
        <w:rFonts w:ascii="Symbol" w:hAnsi="Symbol" w:hint="default"/>
      </w:rPr>
    </w:lvl>
    <w:lvl w:ilvl="1" w:tplc="21AADEC0">
      <w:start w:val="1"/>
      <w:numFmt w:val="bullet"/>
      <w:lvlText w:val="o"/>
      <w:lvlJc w:val="left"/>
      <w:pPr>
        <w:ind w:left="1440" w:hanging="360"/>
      </w:pPr>
      <w:rPr>
        <w:rFonts w:ascii="Courier New" w:hAnsi="Courier New" w:hint="default"/>
      </w:rPr>
    </w:lvl>
    <w:lvl w:ilvl="2" w:tplc="0296AC3A">
      <w:start w:val="1"/>
      <w:numFmt w:val="bullet"/>
      <w:lvlText w:val=""/>
      <w:lvlJc w:val="left"/>
      <w:pPr>
        <w:ind w:left="2160" w:hanging="360"/>
      </w:pPr>
      <w:rPr>
        <w:rFonts w:ascii="Wingdings" w:hAnsi="Wingdings" w:hint="default"/>
      </w:rPr>
    </w:lvl>
    <w:lvl w:ilvl="3" w:tplc="DEE20666">
      <w:start w:val="1"/>
      <w:numFmt w:val="bullet"/>
      <w:lvlText w:val=""/>
      <w:lvlJc w:val="left"/>
      <w:pPr>
        <w:ind w:left="2880" w:hanging="360"/>
      </w:pPr>
      <w:rPr>
        <w:rFonts w:ascii="Symbol" w:hAnsi="Symbol" w:hint="default"/>
      </w:rPr>
    </w:lvl>
    <w:lvl w:ilvl="4" w:tplc="E1868876">
      <w:start w:val="1"/>
      <w:numFmt w:val="bullet"/>
      <w:lvlText w:val="o"/>
      <w:lvlJc w:val="left"/>
      <w:pPr>
        <w:ind w:left="3600" w:hanging="360"/>
      </w:pPr>
      <w:rPr>
        <w:rFonts w:ascii="Courier New" w:hAnsi="Courier New" w:hint="default"/>
      </w:rPr>
    </w:lvl>
    <w:lvl w:ilvl="5" w:tplc="B62E8C9C">
      <w:start w:val="1"/>
      <w:numFmt w:val="bullet"/>
      <w:lvlText w:val=""/>
      <w:lvlJc w:val="left"/>
      <w:pPr>
        <w:ind w:left="4320" w:hanging="360"/>
      </w:pPr>
      <w:rPr>
        <w:rFonts w:ascii="Wingdings" w:hAnsi="Wingdings" w:hint="default"/>
      </w:rPr>
    </w:lvl>
    <w:lvl w:ilvl="6" w:tplc="BF641ACC">
      <w:start w:val="1"/>
      <w:numFmt w:val="bullet"/>
      <w:lvlText w:val=""/>
      <w:lvlJc w:val="left"/>
      <w:pPr>
        <w:ind w:left="5040" w:hanging="360"/>
      </w:pPr>
      <w:rPr>
        <w:rFonts w:ascii="Symbol" w:hAnsi="Symbol" w:hint="default"/>
      </w:rPr>
    </w:lvl>
    <w:lvl w:ilvl="7" w:tplc="75C81D98">
      <w:start w:val="1"/>
      <w:numFmt w:val="bullet"/>
      <w:lvlText w:val="o"/>
      <w:lvlJc w:val="left"/>
      <w:pPr>
        <w:ind w:left="5760" w:hanging="360"/>
      </w:pPr>
      <w:rPr>
        <w:rFonts w:ascii="Courier New" w:hAnsi="Courier New" w:hint="default"/>
      </w:rPr>
    </w:lvl>
    <w:lvl w:ilvl="8" w:tplc="93F473C8">
      <w:start w:val="1"/>
      <w:numFmt w:val="bullet"/>
      <w:lvlText w:val=""/>
      <w:lvlJc w:val="left"/>
      <w:pPr>
        <w:ind w:left="6480" w:hanging="360"/>
      </w:pPr>
      <w:rPr>
        <w:rFonts w:ascii="Wingdings" w:hAnsi="Wingdings" w:hint="default"/>
      </w:rPr>
    </w:lvl>
  </w:abstractNum>
  <w:abstractNum w:abstractNumId="52" w15:restartNumberingAfterBreak="0">
    <w:nsid w:val="7EB71899"/>
    <w:multiLevelType w:val="hybridMultilevel"/>
    <w:tmpl w:val="AB6E0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DC003D"/>
    <w:multiLevelType w:val="hybridMultilevel"/>
    <w:tmpl w:val="BFA6E1D0"/>
    <w:lvl w:ilvl="0" w:tplc="371EE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7943195">
    <w:abstractNumId w:val="1"/>
  </w:num>
  <w:num w:numId="2" w16cid:durableId="339546807">
    <w:abstractNumId w:val="12"/>
  </w:num>
  <w:num w:numId="3" w16cid:durableId="113252189">
    <w:abstractNumId w:val="37"/>
  </w:num>
  <w:num w:numId="4" w16cid:durableId="1845974116">
    <w:abstractNumId w:val="3"/>
  </w:num>
  <w:num w:numId="5" w16cid:durableId="1784226224">
    <w:abstractNumId w:val="51"/>
  </w:num>
  <w:num w:numId="6" w16cid:durableId="1207765333">
    <w:abstractNumId w:val="5"/>
  </w:num>
  <w:num w:numId="7" w16cid:durableId="634916413">
    <w:abstractNumId w:val="41"/>
  </w:num>
  <w:num w:numId="8" w16cid:durableId="1097676649">
    <w:abstractNumId w:val="38"/>
  </w:num>
  <w:num w:numId="9" w16cid:durableId="1747459716">
    <w:abstractNumId w:val="28"/>
  </w:num>
  <w:num w:numId="10" w16cid:durableId="300690402">
    <w:abstractNumId w:val="26"/>
  </w:num>
  <w:num w:numId="11" w16cid:durableId="1633973403">
    <w:abstractNumId w:val="24"/>
  </w:num>
  <w:num w:numId="12" w16cid:durableId="552155595">
    <w:abstractNumId w:val="30"/>
  </w:num>
  <w:num w:numId="13" w16cid:durableId="1057507561">
    <w:abstractNumId w:val="49"/>
  </w:num>
  <w:num w:numId="14" w16cid:durableId="2131896709">
    <w:abstractNumId w:val="31"/>
  </w:num>
  <w:num w:numId="15" w16cid:durableId="138033470">
    <w:abstractNumId w:val="42"/>
  </w:num>
  <w:num w:numId="16" w16cid:durableId="1294019628">
    <w:abstractNumId w:val="23"/>
  </w:num>
  <w:num w:numId="17" w16cid:durableId="943998326">
    <w:abstractNumId w:val="52"/>
  </w:num>
  <w:num w:numId="18" w16cid:durableId="417867118">
    <w:abstractNumId w:val="50"/>
  </w:num>
  <w:num w:numId="19" w16cid:durableId="1527449689">
    <w:abstractNumId w:val="27"/>
  </w:num>
  <w:num w:numId="20" w16cid:durableId="282998276">
    <w:abstractNumId w:val="8"/>
  </w:num>
  <w:num w:numId="21" w16cid:durableId="127936976">
    <w:abstractNumId w:val="0"/>
  </w:num>
  <w:num w:numId="22" w16cid:durableId="1622152905">
    <w:abstractNumId w:val="43"/>
  </w:num>
  <w:num w:numId="23" w16cid:durableId="73934627">
    <w:abstractNumId w:val="7"/>
  </w:num>
  <w:num w:numId="24" w16cid:durableId="1315333156">
    <w:abstractNumId w:val="25"/>
  </w:num>
  <w:num w:numId="25" w16cid:durableId="883296053">
    <w:abstractNumId w:val="2"/>
  </w:num>
  <w:num w:numId="26" w16cid:durableId="1328629663">
    <w:abstractNumId w:val="32"/>
  </w:num>
  <w:num w:numId="27" w16cid:durableId="896553220">
    <w:abstractNumId w:val="17"/>
  </w:num>
  <w:num w:numId="28" w16cid:durableId="432827254">
    <w:abstractNumId w:val="14"/>
  </w:num>
  <w:num w:numId="29" w16cid:durableId="32401628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6180779">
    <w:abstractNumId w:val="10"/>
  </w:num>
  <w:num w:numId="31" w16cid:durableId="1251625157">
    <w:abstractNumId w:val="35"/>
  </w:num>
  <w:num w:numId="32" w16cid:durableId="1434935061">
    <w:abstractNumId w:val="46"/>
  </w:num>
  <w:num w:numId="33" w16cid:durableId="1227229081">
    <w:abstractNumId w:val="53"/>
  </w:num>
  <w:num w:numId="34" w16cid:durableId="88161694">
    <w:abstractNumId w:val="13"/>
  </w:num>
  <w:num w:numId="35" w16cid:durableId="1478837103">
    <w:abstractNumId w:val="47"/>
  </w:num>
  <w:num w:numId="36" w16cid:durableId="704476997">
    <w:abstractNumId w:val="11"/>
  </w:num>
  <w:num w:numId="37" w16cid:durableId="634794935">
    <w:abstractNumId w:val="21"/>
  </w:num>
  <w:num w:numId="38" w16cid:durableId="1839687695">
    <w:abstractNumId w:val="4"/>
  </w:num>
  <w:num w:numId="39" w16cid:durableId="402798510">
    <w:abstractNumId w:val="9"/>
  </w:num>
  <w:num w:numId="40" w16cid:durableId="1121192324">
    <w:abstractNumId w:val="34"/>
  </w:num>
  <w:num w:numId="41" w16cid:durableId="1171093959">
    <w:abstractNumId w:val="19"/>
  </w:num>
  <w:num w:numId="42" w16cid:durableId="1046105951">
    <w:abstractNumId w:val="39"/>
  </w:num>
  <w:num w:numId="43" w16cid:durableId="1172988590">
    <w:abstractNumId w:val="18"/>
  </w:num>
  <w:num w:numId="44" w16cid:durableId="1174493587">
    <w:abstractNumId w:val="15"/>
  </w:num>
  <w:num w:numId="45" w16cid:durableId="1108424361">
    <w:abstractNumId w:val="40"/>
  </w:num>
  <w:num w:numId="46" w16cid:durableId="954411010">
    <w:abstractNumId w:val="33"/>
  </w:num>
  <w:num w:numId="47" w16cid:durableId="953751449">
    <w:abstractNumId w:val="45"/>
  </w:num>
  <w:num w:numId="48" w16cid:durableId="1346908300">
    <w:abstractNumId w:val="20"/>
  </w:num>
  <w:num w:numId="49" w16cid:durableId="1117606237">
    <w:abstractNumId w:val="6"/>
  </w:num>
  <w:num w:numId="50" w16cid:durableId="1707290227">
    <w:abstractNumId w:val="48"/>
  </w:num>
  <w:num w:numId="51" w16cid:durableId="526144211">
    <w:abstractNumId w:val="16"/>
  </w:num>
  <w:num w:numId="52" w16cid:durableId="1352802961">
    <w:abstractNumId w:val="36"/>
  </w:num>
  <w:num w:numId="53" w16cid:durableId="1228760499">
    <w:abstractNumId w:val="29"/>
  </w:num>
  <w:num w:numId="54" w16cid:durableId="11676701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ewNDAxNzAxMTA3MzVR0lEKTi0uzszPAykwrAUAsgxcyCwAAAA="/>
  </w:docVars>
  <w:rsids>
    <w:rsidRoot w:val="0046104A"/>
    <w:rsid w:val="00002FD6"/>
    <w:rsid w:val="00004885"/>
    <w:rsid w:val="000116B1"/>
    <w:rsid w:val="00011794"/>
    <w:rsid w:val="0001498C"/>
    <w:rsid w:val="00021E39"/>
    <w:rsid w:val="0002323D"/>
    <w:rsid w:val="00024897"/>
    <w:rsid w:val="00024A9B"/>
    <w:rsid w:val="000329C3"/>
    <w:rsid w:val="00035BF6"/>
    <w:rsid w:val="00036D1A"/>
    <w:rsid w:val="00041730"/>
    <w:rsid w:val="00042743"/>
    <w:rsid w:val="0005497A"/>
    <w:rsid w:val="000561C8"/>
    <w:rsid w:val="000567C7"/>
    <w:rsid w:val="0006014A"/>
    <w:rsid w:val="00060CB1"/>
    <w:rsid w:val="000749EF"/>
    <w:rsid w:val="00080DB9"/>
    <w:rsid w:val="000820EF"/>
    <w:rsid w:val="00082E31"/>
    <w:rsid w:val="00086ED5"/>
    <w:rsid w:val="000900AE"/>
    <w:rsid w:val="000A4A69"/>
    <w:rsid w:val="000A5200"/>
    <w:rsid w:val="000B37BF"/>
    <w:rsid w:val="000B3A7E"/>
    <w:rsid w:val="000B411C"/>
    <w:rsid w:val="000C41A7"/>
    <w:rsid w:val="000D57E0"/>
    <w:rsid w:val="000D5975"/>
    <w:rsid w:val="000D5ECB"/>
    <w:rsid w:val="000E2359"/>
    <w:rsid w:val="000E3698"/>
    <w:rsid w:val="000F376B"/>
    <w:rsid w:val="000F3C3B"/>
    <w:rsid w:val="000F470D"/>
    <w:rsid w:val="00111058"/>
    <w:rsid w:val="00112621"/>
    <w:rsid w:val="0011538A"/>
    <w:rsid w:val="0012018F"/>
    <w:rsid w:val="001310E1"/>
    <w:rsid w:val="00131F0B"/>
    <w:rsid w:val="001330A4"/>
    <w:rsid w:val="0013630B"/>
    <w:rsid w:val="00137839"/>
    <w:rsid w:val="00141E17"/>
    <w:rsid w:val="00145100"/>
    <w:rsid w:val="001530C3"/>
    <w:rsid w:val="00156C0B"/>
    <w:rsid w:val="00160C9E"/>
    <w:rsid w:val="00164434"/>
    <w:rsid w:val="00164454"/>
    <w:rsid w:val="0017419D"/>
    <w:rsid w:val="00176B75"/>
    <w:rsid w:val="0018081A"/>
    <w:rsid w:val="00184FC7"/>
    <w:rsid w:val="001917ED"/>
    <w:rsid w:val="00193891"/>
    <w:rsid w:val="00193EF2"/>
    <w:rsid w:val="001A0485"/>
    <w:rsid w:val="001A0544"/>
    <w:rsid w:val="001C10CD"/>
    <w:rsid w:val="001C3DF7"/>
    <w:rsid w:val="001C3E0E"/>
    <w:rsid w:val="001C6744"/>
    <w:rsid w:val="001C68E4"/>
    <w:rsid w:val="001D1FFC"/>
    <w:rsid w:val="001E0B17"/>
    <w:rsid w:val="001E4CCA"/>
    <w:rsid w:val="001E6B4E"/>
    <w:rsid w:val="001F10BC"/>
    <w:rsid w:val="001F6015"/>
    <w:rsid w:val="00200B02"/>
    <w:rsid w:val="00205580"/>
    <w:rsid w:val="002133CA"/>
    <w:rsid w:val="00224DE6"/>
    <w:rsid w:val="0022608D"/>
    <w:rsid w:val="00232E34"/>
    <w:rsid w:val="0023459A"/>
    <w:rsid w:val="002351A6"/>
    <w:rsid w:val="00247104"/>
    <w:rsid w:val="00251459"/>
    <w:rsid w:val="002559DF"/>
    <w:rsid w:val="00256F57"/>
    <w:rsid w:val="00257624"/>
    <w:rsid w:val="00274895"/>
    <w:rsid w:val="00280E0B"/>
    <w:rsid w:val="00281209"/>
    <w:rsid w:val="002930BB"/>
    <w:rsid w:val="00293656"/>
    <w:rsid w:val="00293761"/>
    <w:rsid w:val="00293C78"/>
    <w:rsid w:val="00296999"/>
    <w:rsid w:val="00297FC9"/>
    <w:rsid w:val="002A01DC"/>
    <w:rsid w:val="002A6194"/>
    <w:rsid w:val="002B429B"/>
    <w:rsid w:val="002B7925"/>
    <w:rsid w:val="002C0FE0"/>
    <w:rsid w:val="002C2F87"/>
    <w:rsid w:val="002E6567"/>
    <w:rsid w:val="00301DE9"/>
    <w:rsid w:val="003026EE"/>
    <w:rsid w:val="003054BA"/>
    <w:rsid w:val="00307A40"/>
    <w:rsid w:val="003249B3"/>
    <w:rsid w:val="00326A91"/>
    <w:rsid w:val="00331894"/>
    <w:rsid w:val="00333666"/>
    <w:rsid w:val="00333B81"/>
    <w:rsid w:val="00347442"/>
    <w:rsid w:val="003531B4"/>
    <w:rsid w:val="00353AC6"/>
    <w:rsid w:val="0035549F"/>
    <w:rsid w:val="00375E20"/>
    <w:rsid w:val="00376983"/>
    <w:rsid w:val="00376CD6"/>
    <w:rsid w:val="00392F4A"/>
    <w:rsid w:val="0039581C"/>
    <w:rsid w:val="003A2877"/>
    <w:rsid w:val="003A66EE"/>
    <w:rsid w:val="003C10BE"/>
    <w:rsid w:val="003C2EF1"/>
    <w:rsid w:val="003D1D16"/>
    <w:rsid w:val="003D3FCB"/>
    <w:rsid w:val="003D5850"/>
    <w:rsid w:val="003F4D95"/>
    <w:rsid w:val="00400C56"/>
    <w:rsid w:val="0040327D"/>
    <w:rsid w:val="00410444"/>
    <w:rsid w:val="00414D7F"/>
    <w:rsid w:val="0042197D"/>
    <w:rsid w:val="00423E42"/>
    <w:rsid w:val="004315D1"/>
    <w:rsid w:val="00437CA9"/>
    <w:rsid w:val="00442329"/>
    <w:rsid w:val="0044E167"/>
    <w:rsid w:val="00456492"/>
    <w:rsid w:val="0046104A"/>
    <w:rsid w:val="004730A8"/>
    <w:rsid w:val="00485261"/>
    <w:rsid w:val="0049683D"/>
    <w:rsid w:val="004A2584"/>
    <w:rsid w:val="004A32AD"/>
    <w:rsid w:val="004B0395"/>
    <w:rsid w:val="004B1ACD"/>
    <w:rsid w:val="004B7E8A"/>
    <w:rsid w:val="004D1259"/>
    <w:rsid w:val="004E08ED"/>
    <w:rsid w:val="004E17DD"/>
    <w:rsid w:val="004F2F47"/>
    <w:rsid w:val="004F52A1"/>
    <w:rsid w:val="00500FDE"/>
    <w:rsid w:val="0051041B"/>
    <w:rsid w:val="00513E6D"/>
    <w:rsid w:val="00525F41"/>
    <w:rsid w:val="00527C1A"/>
    <w:rsid w:val="005454D8"/>
    <w:rsid w:val="00552D77"/>
    <w:rsid w:val="0056053B"/>
    <w:rsid w:val="00562719"/>
    <w:rsid w:val="00572395"/>
    <w:rsid w:val="00572556"/>
    <w:rsid w:val="0059085B"/>
    <w:rsid w:val="005A303C"/>
    <w:rsid w:val="005A375D"/>
    <w:rsid w:val="005A3959"/>
    <w:rsid w:val="005B2E5F"/>
    <w:rsid w:val="005C0F1D"/>
    <w:rsid w:val="005C1467"/>
    <w:rsid w:val="005C7963"/>
    <w:rsid w:val="005E08A0"/>
    <w:rsid w:val="005E1D92"/>
    <w:rsid w:val="005F38CA"/>
    <w:rsid w:val="0060443D"/>
    <w:rsid w:val="006077F7"/>
    <w:rsid w:val="006141DF"/>
    <w:rsid w:val="006162EE"/>
    <w:rsid w:val="006218A1"/>
    <w:rsid w:val="00631C18"/>
    <w:rsid w:val="00635911"/>
    <w:rsid w:val="006409BC"/>
    <w:rsid w:val="006453EE"/>
    <w:rsid w:val="00672384"/>
    <w:rsid w:val="006B0436"/>
    <w:rsid w:val="006B0A8A"/>
    <w:rsid w:val="006B1B9E"/>
    <w:rsid w:val="006B6664"/>
    <w:rsid w:val="006C0648"/>
    <w:rsid w:val="006C4CAF"/>
    <w:rsid w:val="006C70BF"/>
    <w:rsid w:val="006D74E0"/>
    <w:rsid w:val="006E05A3"/>
    <w:rsid w:val="006E2BFB"/>
    <w:rsid w:val="006E599C"/>
    <w:rsid w:val="006E73DC"/>
    <w:rsid w:val="006F158D"/>
    <w:rsid w:val="006F6E75"/>
    <w:rsid w:val="006F6E78"/>
    <w:rsid w:val="0070489C"/>
    <w:rsid w:val="00706A8E"/>
    <w:rsid w:val="00713352"/>
    <w:rsid w:val="00717625"/>
    <w:rsid w:val="00721751"/>
    <w:rsid w:val="00733135"/>
    <w:rsid w:val="0074033E"/>
    <w:rsid w:val="007513FC"/>
    <w:rsid w:val="00752E12"/>
    <w:rsid w:val="0076152A"/>
    <w:rsid w:val="00761E1E"/>
    <w:rsid w:val="00762247"/>
    <w:rsid w:val="00763324"/>
    <w:rsid w:val="007661A8"/>
    <w:rsid w:val="00771901"/>
    <w:rsid w:val="00773197"/>
    <w:rsid w:val="00773395"/>
    <w:rsid w:val="00777798"/>
    <w:rsid w:val="00780AA9"/>
    <w:rsid w:val="00796C49"/>
    <w:rsid w:val="007A0C44"/>
    <w:rsid w:val="007B14DD"/>
    <w:rsid w:val="007B157C"/>
    <w:rsid w:val="007D0563"/>
    <w:rsid w:val="007E5959"/>
    <w:rsid w:val="007F54F6"/>
    <w:rsid w:val="008069B3"/>
    <w:rsid w:val="00806EFD"/>
    <w:rsid w:val="00807E87"/>
    <w:rsid w:val="00811090"/>
    <w:rsid w:val="00811E88"/>
    <w:rsid w:val="00813498"/>
    <w:rsid w:val="0081502A"/>
    <w:rsid w:val="008222DA"/>
    <w:rsid w:val="008270E0"/>
    <w:rsid w:val="00831F4E"/>
    <w:rsid w:val="00835477"/>
    <w:rsid w:val="008403E8"/>
    <w:rsid w:val="00846561"/>
    <w:rsid w:val="00846A4A"/>
    <w:rsid w:val="00853A11"/>
    <w:rsid w:val="00853A51"/>
    <w:rsid w:val="008622E0"/>
    <w:rsid w:val="008634C8"/>
    <w:rsid w:val="008642A6"/>
    <w:rsid w:val="00874875"/>
    <w:rsid w:val="00876C98"/>
    <w:rsid w:val="00882647"/>
    <w:rsid w:val="0088492B"/>
    <w:rsid w:val="00896386"/>
    <w:rsid w:val="008A554B"/>
    <w:rsid w:val="008B773F"/>
    <w:rsid w:val="008C6A61"/>
    <w:rsid w:val="008D2715"/>
    <w:rsid w:val="008D2A0A"/>
    <w:rsid w:val="008E2090"/>
    <w:rsid w:val="008E5EFE"/>
    <w:rsid w:val="008E778C"/>
    <w:rsid w:val="008F7AEC"/>
    <w:rsid w:val="009003CB"/>
    <w:rsid w:val="00900D03"/>
    <w:rsid w:val="00904B05"/>
    <w:rsid w:val="00907E1B"/>
    <w:rsid w:val="0091239D"/>
    <w:rsid w:val="009215B7"/>
    <w:rsid w:val="00922CED"/>
    <w:rsid w:val="00923752"/>
    <w:rsid w:val="009367E9"/>
    <w:rsid w:val="009435CF"/>
    <w:rsid w:val="00946BE8"/>
    <w:rsid w:val="00950433"/>
    <w:rsid w:val="0095152B"/>
    <w:rsid w:val="009515D5"/>
    <w:rsid w:val="00960645"/>
    <w:rsid w:val="00966641"/>
    <w:rsid w:val="00976737"/>
    <w:rsid w:val="00976DFA"/>
    <w:rsid w:val="00981ED6"/>
    <w:rsid w:val="009825AD"/>
    <w:rsid w:val="00982743"/>
    <w:rsid w:val="00990746"/>
    <w:rsid w:val="009916ED"/>
    <w:rsid w:val="009939F0"/>
    <w:rsid w:val="00996700"/>
    <w:rsid w:val="00997C61"/>
    <w:rsid w:val="009A00AB"/>
    <w:rsid w:val="009A170A"/>
    <w:rsid w:val="009A67ED"/>
    <w:rsid w:val="009A786A"/>
    <w:rsid w:val="009B45A2"/>
    <w:rsid w:val="009B5435"/>
    <w:rsid w:val="009C0D9A"/>
    <w:rsid w:val="009C46A3"/>
    <w:rsid w:val="009C72A8"/>
    <w:rsid w:val="009D36CB"/>
    <w:rsid w:val="009D6F99"/>
    <w:rsid w:val="009D7A02"/>
    <w:rsid w:val="009E3512"/>
    <w:rsid w:val="009E78EC"/>
    <w:rsid w:val="009E7F62"/>
    <w:rsid w:val="009F0432"/>
    <w:rsid w:val="009F354E"/>
    <w:rsid w:val="009F77A4"/>
    <w:rsid w:val="00A01420"/>
    <w:rsid w:val="00A06AD2"/>
    <w:rsid w:val="00A10DA9"/>
    <w:rsid w:val="00A12475"/>
    <w:rsid w:val="00A12D26"/>
    <w:rsid w:val="00A16B68"/>
    <w:rsid w:val="00A22D08"/>
    <w:rsid w:val="00A26502"/>
    <w:rsid w:val="00A26DFE"/>
    <w:rsid w:val="00A30AAF"/>
    <w:rsid w:val="00A361EF"/>
    <w:rsid w:val="00A4290D"/>
    <w:rsid w:val="00A44583"/>
    <w:rsid w:val="00A44EF5"/>
    <w:rsid w:val="00A463A5"/>
    <w:rsid w:val="00A47921"/>
    <w:rsid w:val="00A508AF"/>
    <w:rsid w:val="00A510E2"/>
    <w:rsid w:val="00A51A62"/>
    <w:rsid w:val="00A5355D"/>
    <w:rsid w:val="00A56EFB"/>
    <w:rsid w:val="00A624A1"/>
    <w:rsid w:val="00A70FE6"/>
    <w:rsid w:val="00A76AED"/>
    <w:rsid w:val="00A81B00"/>
    <w:rsid w:val="00A84AAB"/>
    <w:rsid w:val="00A85E9F"/>
    <w:rsid w:val="00A86123"/>
    <w:rsid w:val="00A87503"/>
    <w:rsid w:val="00A94013"/>
    <w:rsid w:val="00AA2AF8"/>
    <w:rsid w:val="00AA474D"/>
    <w:rsid w:val="00AB4B4F"/>
    <w:rsid w:val="00AC0408"/>
    <w:rsid w:val="00AC3CE9"/>
    <w:rsid w:val="00AD3CF0"/>
    <w:rsid w:val="00AD4F46"/>
    <w:rsid w:val="00AD59AE"/>
    <w:rsid w:val="00AD6920"/>
    <w:rsid w:val="00AE1D98"/>
    <w:rsid w:val="00AE22FD"/>
    <w:rsid w:val="00AE3102"/>
    <w:rsid w:val="00AF5DE6"/>
    <w:rsid w:val="00B06E74"/>
    <w:rsid w:val="00B15B07"/>
    <w:rsid w:val="00B25C03"/>
    <w:rsid w:val="00B47A66"/>
    <w:rsid w:val="00B545A8"/>
    <w:rsid w:val="00B64EC1"/>
    <w:rsid w:val="00B7464B"/>
    <w:rsid w:val="00B81CAC"/>
    <w:rsid w:val="00B81D6E"/>
    <w:rsid w:val="00B875DD"/>
    <w:rsid w:val="00B9305B"/>
    <w:rsid w:val="00B948AD"/>
    <w:rsid w:val="00BA4E45"/>
    <w:rsid w:val="00BC31A6"/>
    <w:rsid w:val="00BC6E83"/>
    <w:rsid w:val="00BD39DF"/>
    <w:rsid w:val="00BD6AB3"/>
    <w:rsid w:val="00BE2D67"/>
    <w:rsid w:val="00BE43D3"/>
    <w:rsid w:val="00C04818"/>
    <w:rsid w:val="00C05C09"/>
    <w:rsid w:val="00C218E7"/>
    <w:rsid w:val="00C237FF"/>
    <w:rsid w:val="00C310C8"/>
    <w:rsid w:val="00C44257"/>
    <w:rsid w:val="00C45005"/>
    <w:rsid w:val="00C56033"/>
    <w:rsid w:val="00C62B94"/>
    <w:rsid w:val="00C6369B"/>
    <w:rsid w:val="00C65EF7"/>
    <w:rsid w:val="00C776E3"/>
    <w:rsid w:val="00C81C44"/>
    <w:rsid w:val="00C82BC7"/>
    <w:rsid w:val="00C96168"/>
    <w:rsid w:val="00CA0A8E"/>
    <w:rsid w:val="00CB099B"/>
    <w:rsid w:val="00CB1BBC"/>
    <w:rsid w:val="00CC4D36"/>
    <w:rsid w:val="00CC5CC1"/>
    <w:rsid w:val="00CD1E7B"/>
    <w:rsid w:val="00CD5118"/>
    <w:rsid w:val="00CD55ED"/>
    <w:rsid w:val="00CD64CE"/>
    <w:rsid w:val="00CE1AAB"/>
    <w:rsid w:val="00CE27CA"/>
    <w:rsid w:val="00CE57C0"/>
    <w:rsid w:val="00CF1CBA"/>
    <w:rsid w:val="00CF3F4B"/>
    <w:rsid w:val="00CF4741"/>
    <w:rsid w:val="00D0173F"/>
    <w:rsid w:val="00D1006D"/>
    <w:rsid w:val="00D152D0"/>
    <w:rsid w:val="00D24F69"/>
    <w:rsid w:val="00D34362"/>
    <w:rsid w:val="00D34B85"/>
    <w:rsid w:val="00D40D63"/>
    <w:rsid w:val="00D4385F"/>
    <w:rsid w:val="00D473BC"/>
    <w:rsid w:val="00D56B42"/>
    <w:rsid w:val="00D57812"/>
    <w:rsid w:val="00D6372D"/>
    <w:rsid w:val="00D639E9"/>
    <w:rsid w:val="00D65ED3"/>
    <w:rsid w:val="00D77260"/>
    <w:rsid w:val="00D779F5"/>
    <w:rsid w:val="00D836C9"/>
    <w:rsid w:val="00D84CAF"/>
    <w:rsid w:val="00D92D81"/>
    <w:rsid w:val="00D9493A"/>
    <w:rsid w:val="00D97235"/>
    <w:rsid w:val="00D97D4F"/>
    <w:rsid w:val="00DA7D63"/>
    <w:rsid w:val="00DB29DB"/>
    <w:rsid w:val="00DB7CD8"/>
    <w:rsid w:val="00DD32DD"/>
    <w:rsid w:val="00DD5F2E"/>
    <w:rsid w:val="00DE3D94"/>
    <w:rsid w:val="00DE47BB"/>
    <w:rsid w:val="00DE7A38"/>
    <w:rsid w:val="00DF0BC0"/>
    <w:rsid w:val="00DF3622"/>
    <w:rsid w:val="00DF5C9D"/>
    <w:rsid w:val="00E006EC"/>
    <w:rsid w:val="00E036C2"/>
    <w:rsid w:val="00E0506D"/>
    <w:rsid w:val="00E147C2"/>
    <w:rsid w:val="00E16EF7"/>
    <w:rsid w:val="00E17A68"/>
    <w:rsid w:val="00E30012"/>
    <w:rsid w:val="00E328F4"/>
    <w:rsid w:val="00E45B6F"/>
    <w:rsid w:val="00E5776F"/>
    <w:rsid w:val="00E57D5F"/>
    <w:rsid w:val="00E83245"/>
    <w:rsid w:val="00E9040C"/>
    <w:rsid w:val="00E92C01"/>
    <w:rsid w:val="00EA074C"/>
    <w:rsid w:val="00EA2271"/>
    <w:rsid w:val="00EB7960"/>
    <w:rsid w:val="00EB7A01"/>
    <w:rsid w:val="00EB7A15"/>
    <w:rsid w:val="00EC0914"/>
    <w:rsid w:val="00EC17CF"/>
    <w:rsid w:val="00EC2DE0"/>
    <w:rsid w:val="00ED1D75"/>
    <w:rsid w:val="00ED2B98"/>
    <w:rsid w:val="00ED504A"/>
    <w:rsid w:val="00EE7C9C"/>
    <w:rsid w:val="00F07704"/>
    <w:rsid w:val="00F21929"/>
    <w:rsid w:val="00F23B5F"/>
    <w:rsid w:val="00F31D86"/>
    <w:rsid w:val="00F33398"/>
    <w:rsid w:val="00F4464C"/>
    <w:rsid w:val="00F4510E"/>
    <w:rsid w:val="00F52893"/>
    <w:rsid w:val="00F60FC4"/>
    <w:rsid w:val="00F651CD"/>
    <w:rsid w:val="00F70711"/>
    <w:rsid w:val="00F72231"/>
    <w:rsid w:val="00F81B8C"/>
    <w:rsid w:val="00F9595E"/>
    <w:rsid w:val="00FB081E"/>
    <w:rsid w:val="00FB5D52"/>
    <w:rsid w:val="00FB62E4"/>
    <w:rsid w:val="00FB74CB"/>
    <w:rsid w:val="00FD1D56"/>
    <w:rsid w:val="00FD4146"/>
    <w:rsid w:val="00FF152C"/>
    <w:rsid w:val="00FF2BD9"/>
    <w:rsid w:val="00FF3759"/>
    <w:rsid w:val="00FF5629"/>
    <w:rsid w:val="00FF6F46"/>
    <w:rsid w:val="017DF26F"/>
    <w:rsid w:val="033C4114"/>
    <w:rsid w:val="03A0464C"/>
    <w:rsid w:val="04B8BD51"/>
    <w:rsid w:val="05CCD97D"/>
    <w:rsid w:val="05E2D8D4"/>
    <w:rsid w:val="07A720E4"/>
    <w:rsid w:val="0874F83A"/>
    <w:rsid w:val="0877B867"/>
    <w:rsid w:val="0B81E563"/>
    <w:rsid w:val="0D6A3F9E"/>
    <w:rsid w:val="0D708847"/>
    <w:rsid w:val="0D9F38F6"/>
    <w:rsid w:val="0E634C9E"/>
    <w:rsid w:val="0EED90DD"/>
    <w:rsid w:val="0F1C6614"/>
    <w:rsid w:val="0F29779C"/>
    <w:rsid w:val="0FEF9553"/>
    <w:rsid w:val="10EFF4A2"/>
    <w:rsid w:val="11AA31C7"/>
    <w:rsid w:val="132F38B0"/>
    <w:rsid w:val="138341E2"/>
    <w:rsid w:val="157774FC"/>
    <w:rsid w:val="160AD7BB"/>
    <w:rsid w:val="176EE5B5"/>
    <w:rsid w:val="1895460F"/>
    <w:rsid w:val="18DE4874"/>
    <w:rsid w:val="19152069"/>
    <w:rsid w:val="199292F2"/>
    <w:rsid w:val="19CADC7B"/>
    <w:rsid w:val="1AE0CD68"/>
    <w:rsid w:val="1B0F4131"/>
    <w:rsid w:val="1B4F996C"/>
    <w:rsid w:val="1E0A545A"/>
    <w:rsid w:val="1F1669BE"/>
    <w:rsid w:val="223B769A"/>
    <w:rsid w:val="229D8766"/>
    <w:rsid w:val="242A77C9"/>
    <w:rsid w:val="2458E110"/>
    <w:rsid w:val="25491430"/>
    <w:rsid w:val="25FA4B1D"/>
    <w:rsid w:val="26B8AA88"/>
    <w:rsid w:val="27673CC0"/>
    <w:rsid w:val="27A55D59"/>
    <w:rsid w:val="284581A1"/>
    <w:rsid w:val="2AB0F3BA"/>
    <w:rsid w:val="2C008A2A"/>
    <w:rsid w:val="2C51683F"/>
    <w:rsid w:val="2C9E968A"/>
    <w:rsid w:val="2E0571BC"/>
    <w:rsid w:val="306B90EC"/>
    <w:rsid w:val="3078451B"/>
    <w:rsid w:val="311A4B60"/>
    <w:rsid w:val="333C4D81"/>
    <w:rsid w:val="33533667"/>
    <w:rsid w:val="33F3E878"/>
    <w:rsid w:val="33F5E9BE"/>
    <w:rsid w:val="372407EB"/>
    <w:rsid w:val="37FE462B"/>
    <w:rsid w:val="3810F37A"/>
    <w:rsid w:val="382E8C1C"/>
    <w:rsid w:val="390BFDB8"/>
    <w:rsid w:val="3AA5C064"/>
    <w:rsid w:val="3CF44D43"/>
    <w:rsid w:val="3D03E4BB"/>
    <w:rsid w:val="3FF75B99"/>
    <w:rsid w:val="40E3FF50"/>
    <w:rsid w:val="42D974CD"/>
    <w:rsid w:val="43F524F6"/>
    <w:rsid w:val="43F882EF"/>
    <w:rsid w:val="448E4F00"/>
    <w:rsid w:val="45551650"/>
    <w:rsid w:val="45B1C38B"/>
    <w:rsid w:val="4722174F"/>
    <w:rsid w:val="491E2CBE"/>
    <w:rsid w:val="4A707532"/>
    <w:rsid w:val="4A786601"/>
    <w:rsid w:val="4AC40362"/>
    <w:rsid w:val="4BFF750F"/>
    <w:rsid w:val="4C4C448A"/>
    <w:rsid w:val="4D0EC1B1"/>
    <w:rsid w:val="4D475308"/>
    <w:rsid w:val="4F06C192"/>
    <w:rsid w:val="5056F483"/>
    <w:rsid w:val="51576EE5"/>
    <w:rsid w:val="51703554"/>
    <w:rsid w:val="524A88A7"/>
    <w:rsid w:val="532774F4"/>
    <w:rsid w:val="54FDFE9E"/>
    <w:rsid w:val="58B7A72F"/>
    <w:rsid w:val="590FF104"/>
    <w:rsid w:val="59140750"/>
    <w:rsid w:val="5A6305BC"/>
    <w:rsid w:val="5AD79FDD"/>
    <w:rsid w:val="5B252651"/>
    <w:rsid w:val="5B2F453A"/>
    <w:rsid w:val="5C6B2369"/>
    <w:rsid w:val="5E351DE3"/>
    <w:rsid w:val="5E434883"/>
    <w:rsid w:val="5EC38B22"/>
    <w:rsid w:val="5F297B04"/>
    <w:rsid w:val="5FA8EEC4"/>
    <w:rsid w:val="5FB82D4F"/>
    <w:rsid w:val="5FDD4CCC"/>
    <w:rsid w:val="60441415"/>
    <w:rsid w:val="608E3906"/>
    <w:rsid w:val="60A63A62"/>
    <w:rsid w:val="60D3D747"/>
    <w:rsid w:val="61679E8D"/>
    <w:rsid w:val="61962AC8"/>
    <w:rsid w:val="619F8EBB"/>
    <w:rsid w:val="6204BB63"/>
    <w:rsid w:val="623ADA96"/>
    <w:rsid w:val="637DE479"/>
    <w:rsid w:val="638B8D1F"/>
    <w:rsid w:val="6457D1BE"/>
    <w:rsid w:val="64E11CBC"/>
    <w:rsid w:val="65930F9A"/>
    <w:rsid w:val="65E3A5C7"/>
    <w:rsid w:val="65F0766B"/>
    <w:rsid w:val="6697AA59"/>
    <w:rsid w:val="68337B78"/>
    <w:rsid w:val="69C2A87D"/>
    <w:rsid w:val="6D6F794F"/>
    <w:rsid w:val="6E72D589"/>
    <w:rsid w:val="7167B207"/>
    <w:rsid w:val="728BB6B5"/>
    <w:rsid w:val="7347F3FC"/>
    <w:rsid w:val="73864C39"/>
    <w:rsid w:val="738F96AC"/>
    <w:rsid w:val="73F69A9F"/>
    <w:rsid w:val="755D9FFB"/>
    <w:rsid w:val="75C9B546"/>
    <w:rsid w:val="76860380"/>
    <w:rsid w:val="769B555E"/>
    <w:rsid w:val="771D491A"/>
    <w:rsid w:val="77C888FB"/>
    <w:rsid w:val="78549D37"/>
    <w:rsid w:val="78AEBDA7"/>
    <w:rsid w:val="7A2E3452"/>
    <w:rsid w:val="7DD70708"/>
    <w:rsid w:val="7EAA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68031"/>
  <w15:docId w15:val="{FCA20677-167A-4920-ABFF-B8719989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BC"/>
    <w:rPr>
      <w:rFonts w:ascii="Times New Roman" w:hAnsi="Times New Roman"/>
      <w:sz w:val="24"/>
    </w:rPr>
  </w:style>
  <w:style w:type="paragraph" w:styleId="Heading1">
    <w:name w:val="heading 1"/>
    <w:basedOn w:val="Normal"/>
    <w:next w:val="Normal"/>
    <w:link w:val="Heading1Char"/>
    <w:uiPriority w:val="9"/>
    <w:qFormat/>
    <w:rsid w:val="008110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8CA"/>
    <w:pPr>
      <w:ind w:left="720"/>
      <w:contextualSpacing/>
    </w:pPr>
  </w:style>
  <w:style w:type="paragraph" w:styleId="Header">
    <w:name w:val="header"/>
    <w:basedOn w:val="Normal"/>
    <w:link w:val="HeaderChar"/>
    <w:uiPriority w:val="99"/>
    <w:semiHidden/>
    <w:unhideWhenUsed/>
    <w:rsid w:val="00950433"/>
    <w:pPr>
      <w:tabs>
        <w:tab w:val="center" w:pos="4680"/>
        <w:tab w:val="right" w:pos="9360"/>
      </w:tabs>
      <w:spacing w:after="0"/>
    </w:pPr>
  </w:style>
  <w:style w:type="character" w:customStyle="1" w:styleId="HeaderChar">
    <w:name w:val="Header Char"/>
    <w:basedOn w:val="DefaultParagraphFont"/>
    <w:link w:val="Header"/>
    <w:uiPriority w:val="99"/>
    <w:semiHidden/>
    <w:rsid w:val="00950433"/>
  </w:style>
  <w:style w:type="paragraph" w:styleId="Footer">
    <w:name w:val="footer"/>
    <w:basedOn w:val="Normal"/>
    <w:link w:val="FooterChar"/>
    <w:uiPriority w:val="99"/>
    <w:unhideWhenUsed/>
    <w:rsid w:val="00950433"/>
    <w:pPr>
      <w:tabs>
        <w:tab w:val="center" w:pos="4680"/>
        <w:tab w:val="right" w:pos="9360"/>
      </w:tabs>
      <w:spacing w:after="0"/>
    </w:pPr>
  </w:style>
  <w:style w:type="character" w:customStyle="1" w:styleId="FooterChar">
    <w:name w:val="Footer Char"/>
    <w:basedOn w:val="DefaultParagraphFont"/>
    <w:link w:val="Footer"/>
    <w:uiPriority w:val="99"/>
    <w:rsid w:val="00950433"/>
  </w:style>
  <w:style w:type="table" w:styleId="TableGrid">
    <w:name w:val="Table Grid"/>
    <w:basedOn w:val="TableNormal"/>
    <w:uiPriority w:val="59"/>
    <w:rsid w:val="00E036C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110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090"/>
    <w:rPr>
      <w:rFonts w:ascii="Tahoma" w:hAnsi="Tahoma" w:cs="Tahoma"/>
      <w:sz w:val="16"/>
      <w:szCs w:val="16"/>
    </w:rPr>
  </w:style>
  <w:style w:type="character" w:customStyle="1" w:styleId="Heading1Char">
    <w:name w:val="Heading 1 Char"/>
    <w:basedOn w:val="DefaultParagraphFont"/>
    <w:link w:val="Heading1"/>
    <w:uiPriority w:val="9"/>
    <w:rsid w:val="008110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11090"/>
    <w:pPr>
      <w:spacing w:line="276" w:lineRule="auto"/>
      <w:outlineLvl w:val="9"/>
    </w:pPr>
  </w:style>
  <w:style w:type="paragraph" w:styleId="TOC1">
    <w:name w:val="toc 1"/>
    <w:basedOn w:val="Normal"/>
    <w:next w:val="Normal"/>
    <w:autoRedefine/>
    <w:uiPriority w:val="39"/>
    <w:unhideWhenUsed/>
    <w:rsid w:val="00811090"/>
    <w:pPr>
      <w:spacing w:after="100"/>
    </w:pPr>
  </w:style>
  <w:style w:type="character" w:styleId="Hyperlink">
    <w:name w:val="Hyperlink"/>
    <w:basedOn w:val="DefaultParagraphFont"/>
    <w:uiPriority w:val="99"/>
    <w:unhideWhenUsed/>
    <w:rsid w:val="00811090"/>
    <w:rPr>
      <w:color w:val="0000FF" w:themeColor="hyperlink"/>
      <w:u w:val="single"/>
    </w:rPr>
  </w:style>
  <w:style w:type="paragraph" w:styleId="NormalWeb">
    <w:name w:val="Normal (Web)"/>
    <w:basedOn w:val="Normal"/>
    <w:uiPriority w:val="99"/>
    <w:unhideWhenUsed/>
    <w:rsid w:val="0022608D"/>
    <w:pPr>
      <w:spacing w:before="100" w:beforeAutospacing="1" w:after="100" w:afterAutospacing="1"/>
    </w:pPr>
    <w:rPr>
      <w:rFonts w:eastAsia="Times New Roman" w:cs="Times New Roman"/>
      <w:szCs w:val="24"/>
    </w:rPr>
  </w:style>
  <w:style w:type="paragraph" w:customStyle="1" w:styleId="TOCHeading1">
    <w:name w:val="TOC Heading 1"/>
    <w:basedOn w:val="Heading1"/>
    <w:link w:val="TOCHeading1Char"/>
    <w:rsid w:val="006409BC"/>
    <w:pPr>
      <w:widowControl w:val="0"/>
      <w:spacing w:before="720"/>
    </w:pPr>
    <w:rPr>
      <w:rFonts w:ascii="Times New Roman" w:eastAsia="Times New Roman" w:hAnsi="Times New Roman" w:cs="Times New Roman"/>
      <w:smallCaps/>
      <w:color w:val="auto"/>
      <w:kern w:val="32"/>
      <w:sz w:val="40"/>
      <w:szCs w:val="40"/>
    </w:rPr>
  </w:style>
  <w:style w:type="character" w:customStyle="1" w:styleId="TOCHeading1Char">
    <w:name w:val="TOC Heading 1 Char"/>
    <w:basedOn w:val="Heading1Char"/>
    <w:link w:val="TOCHeading1"/>
    <w:locked/>
    <w:rsid w:val="006409BC"/>
    <w:rPr>
      <w:rFonts w:ascii="Times New Roman" w:eastAsia="Times New Roman" w:hAnsi="Times New Roman" w:cs="Times New Roman"/>
      <w:b/>
      <w:bCs/>
      <w:smallCaps/>
      <w:color w:val="365F91" w:themeColor="accent1" w:themeShade="BF"/>
      <w:kern w:val="32"/>
      <w:sz w:val="40"/>
      <w:szCs w:val="4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10DA9"/>
    <w:pPr>
      <w:spacing w:after="0"/>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922CED"/>
    <w:rPr>
      <w:b/>
      <w:bCs/>
    </w:rPr>
  </w:style>
  <w:style w:type="character" w:customStyle="1" w:styleId="CommentSubjectChar">
    <w:name w:val="Comment Subject Char"/>
    <w:basedOn w:val="CommentTextChar"/>
    <w:link w:val="CommentSubject"/>
    <w:uiPriority w:val="99"/>
    <w:semiHidden/>
    <w:rsid w:val="00922CED"/>
    <w:rPr>
      <w:rFonts w:ascii="Times New Roman" w:hAnsi="Times New Roman"/>
      <w:b/>
      <w:bCs/>
      <w:sz w:val="20"/>
      <w:szCs w:val="20"/>
    </w:rPr>
  </w:style>
  <w:style w:type="character" w:styleId="Mention">
    <w:name w:val="Mention"/>
    <w:basedOn w:val="DefaultParagraphFont"/>
    <w:uiPriority w:val="99"/>
    <w:unhideWhenUsed/>
    <w:rsid w:val="004423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54266">
      <w:bodyDiv w:val="1"/>
      <w:marLeft w:val="0"/>
      <w:marRight w:val="0"/>
      <w:marTop w:val="0"/>
      <w:marBottom w:val="0"/>
      <w:divBdr>
        <w:top w:val="none" w:sz="0" w:space="0" w:color="auto"/>
        <w:left w:val="none" w:sz="0" w:space="0" w:color="auto"/>
        <w:bottom w:val="none" w:sz="0" w:space="0" w:color="auto"/>
        <w:right w:val="none" w:sz="0" w:space="0" w:color="auto"/>
      </w:divBdr>
    </w:div>
    <w:div w:id="1096289767">
      <w:bodyDiv w:val="1"/>
      <w:marLeft w:val="0"/>
      <w:marRight w:val="0"/>
      <w:marTop w:val="0"/>
      <w:marBottom w:val="0"/>
      <w:divBdr>
        <w:top w:val="none" w:sz="0" w:space="0" w:color="auto"/>
        <w:left w:val="none" w:sz="0" w:space="0" w:color="auto"/>
        <w:bottom w:val="none" w:sz="0" w:space="0" w:color="auto"/>
        <w:right w:val="none" w:sz="0" w:space="0" w:color="auto"/>
      </w:divBdr>
    </w:div>
    <w:div w:id="1234849376">
      <w:bodyDiv w:val="1"/>
      <w:marLeft w:val="0"/>
      <w:marRight w:val="0"/>
      <w:marTop w:val="0"/>
      <w:marBottom w:val="0"/>
      <w:divBdr>
        <w:top w:val="none" w:sz="0" w:space="0" w:color="auto"/>
        <w:left w:val="none" w:sz="0" w:space="0" w:color="auto"/>
        <w:bottom w:val="none" w:sz="0" w:space="0" w:color="auto"/>
        <w:right w:val="none" w:sz="0" w:space="0" w:color="auto"/>
      </w:divBdr>
      <w:divsChild>
        <w:div w:id="594021178">
          <w:marLeft w:val="0"/>
          <w:marRight w:val="0"/>
          <w:marTop w:val="0"/>
          <w:marBottom w:val="0"/>
          <w:divBdr>
            <w:top w:val="none" w:sz="0" w:space="0" w:color="auto"/>
            <w:left w:val="none" w:sz="0" w:space="0" w:color="auto"/>
            <w:bottom w:val="none" w:sz="0" w:space="0" w:color="auto"/>
            <w:right w:val="none" w:sz="0" w:space="0" w:color="auto"/>
          </w:divBdr>
          <w:divsChild>
            <w:div w:id="14642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6695">
      <w:bodyDiv w:val="1"/>
      <w:marLeft w:val="0"/>
      <w:marRight w:val="0"/>
      <w:marTop w:val="0"/>
      <w:marBottom w:val="0"/>
      <w:divBdr>
        <w:top w:val="none" w:sz="0" w:space="0" w:color="auto"/>
        <w:left w:val="none" w:sz="0" w:space="0" w:color="auto"/>
        <w:bottom w:val="none" w:sz="0" w:space="0" w:color="auto"/>
        <w:right w:val="none" w:sz="0" w:space="0" w:color="auto"/>
      </w:divBdr>
    </w:div>
    <w:div w:id="1858036634">
      <w:bodyDiv w:val="1"/>
      <w:marLeft w:val="0"/>
      <w:marRight w:val="0"/>
      <w:marTop w:val="0"/>
      <w:marBottom w:val="0"/>
      <w:divBdr>
        <w:top w:val="none" w:sz="0" w:space="0" w:color="auto"/>
        <w:left w:val="none" w:sz="0" w:space="0" w:color="auto"/>
        <w:bottom w:val="none" w:sz="0" w:space="0" w:color="auto"/>
        <w:right w:val="none" w:sz="0" w:space="0" w:color="auto"/>
      </w:divBdr>
      <w:divsChild>
        <w:div w:id="1185095982">
          <w:marLeft w:val="0"/>
          <w:marRight w:val="0"/>
          <w:marTop w:val="0"/>
          <w:marBottom w:val="0"/>
          <w:divBdr>
            <w:top w:val="none" w:sz="0" w:space="0" w:color="auto"/>
            <w:left w:val="none" w:sz="0" w:space="0" w:color="auto"/>
            <w:bottom w:val="none" w:sz="0" w:space="0" w:color="auto"/>
            <w:right w:val="none" w:sz="0" w:space="0" w:color="auto"/>
          </w:divBdr>
          <w:divsChild>
            <w:div w:id="9084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27BA095-22A4-4FBD-BF43-85D6D4640DD0}">
    <t:Anchor>
      <t:Comment id="814609832"/>
    </t:Anchor>
    <t:History>
      <t:Event id="{B59E5077-6E73-45FD-84A6-25F9BE419696}" time="2026-03-26T17:24:28.797Z">
        <t:Attribution userId="S::stacy-a-king@ou.edu::1270006b-99e7-4ec0-98c0-421c8a4edf86" userProvider="AD" userName="King, Stacy A (HSC)"/>
        <t:Anchor>
          <t:Comment id="814609832"/>
        </t:Anchor>
        <t:Create/>
      </t:Event>
      <t:Event id="{1A297409-2AFE-4325-B8A4-F65E75F6DA43}" time="2026-03-26T17:24:28.797Z">
        <t:Attribution userId="S::stacy-a-king@ou.edu::1270006b-99e7-4ec0-98c0-421c8a4edf86" userProvider="AD" userName="King, Stacy A (HSC)"/>
        <t:Anchor>
          <t:Comment id="814609832"/>
        </t:Anchor>
        <t:Assign userId="S::Makenna-Garrison@ou.edu::ed360f7a-c21e-45fb-a0ef-09ac08ce3be7" userProvider="AD" userName="Garrison, Makenna J (HSC)"/>
      </t:Event>
      <t:Event id="{A5BA7820-EB1E-4595-94E1-898113B343DF}" time="2026-03-26T17:24:28.797Z">
        <t:Attribution userId="S::stacy-a-king@ou.edu::1270006b-99e7-4ec0-98c0-421c8a4edf86" userProvider="AD" userName="King, Stacy A (HSC)"/>
        <t:Anchor>
          <t:Comment id="814609832"/>
        </t:Anchor>
        <t:SetTitle title="@Garrison, Makenna J (HSC) do you want to clarify who to report to and when? Do we want to put in specific dates that it should be reported? Do the reporting dates need to be different for intercession vs 8 week vs 16 week courses?"/>
      </t:Event>
    </t:History>
  </t:Task>
  <t:Task id="{873F65BE-2648-4273-ADF3-BA09DBF52A68}">
    <t:Anchor>
      <t:Comment id="1823242311"/>
    </t:Anchor>
    <t:History>
      <t:Event id="{DF6DD4C0-D39E-40B1-9D7E-272A78419E47}" time="2026-03-26T17:25:43.7Z">
        <t:Attribution userId="S::stacy-a-king@ou.edu::1270006b-99e7-4ec0-98c0-421c8a4edf86" userProvider="AD" userName="King, Stacy A (HSC)"/>
        <t:Anchor>
          <t:Comment id="1823242311"/>
        </t:Anchor>
        <t:Create/>
      </t:Event>
      <t:Event id="{F3933BD1-0188-4105-908C-68A0A7527484}" time="2026-03-26T17:25:43.7Z">
        <t:Attribution userId="S::stacy-a-king@ou.edu::1270006b-99e7-4ec0-98c0-421c8a4edf86" userProvider="AD" userName="King, Stacy A (HSC)"/>
        <t:Anchor>
          <t:Comment id="1823242311"/>
        </t:Anchor>
        <t:Assign userId="S::Makenna-Garrison@ou.edu::ed360f7a-c21e-45fb-a0ef-09ac08ce3be7" userProvider="AD" userName="Garrison, Makenna J (HSC)"/>
      </t:Event>
      <t:Event id="{2B130AB9-932A-4715-A25C-EDD4236EBA49}" time="2026-03-26T17:25:43.7Z">
        <t:Attribution userId="S::stacy-a-king@ou.edu::1270006b-99e7-4ec0-98c0-421c8a4edf86" userProvider="AD" userName="King, Stacy A (HSC)"/>
        <t:Anchor>
          <t:Comment id="1823242311"/>
        </t:Anchor>
        <t:SetTitle title="@Garrison, Makenna J (HSC) see comment above for same questions but regarding online cours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CC2A1DD2295348BF04F666514BBACE" ma:contentTypeVersion="14" ma:contentTypeDescription="Create a new document." ma:contentTypeScope="" ma:versionID="f9a82c02eb733fb2f31fbdd1029c1830">
  <xsd:schema xmlns:xsd="http://www.w3.org/2001/XMLSchema" xmlns:xs="http://www.w3.org/2001/XMLSchema" xmlns:p="http://schemas.microsoft.com/office/2006/metadata/properties" xmlns:ns2="527b0b00-e105-4703-803d-da206e56a8b6" xmlns:ns3="63d51008-7172-411d-8a30-9977023592f4" targetNamespace="http://schemas.microsoft.com/office/2006/metadata/properties" ma:root="true" ma:fieldsID="de7781abfcdc5abc78b54e358581b0e8" ns2:_="" ns3:_="">
    <xsd:import namespace="527b0b00-e105-4703-803d-da206e56a8b6"/>
    <xsd:import namespace="63d51008-7172-411d-8a30-9977023592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b0b00-e105-4703-803d-da206e56a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d51008-7172-411d-8a30-9977023592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5e09392-36fa-4ec1-83ff-027865f11b0c}" ma:internalName="TaxCatchAll" ma:showField="CatchAllData" ma:web="63d51008-7172-411d-8a30-997702359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d51008-7172-411d-8a30-9977023592f4" xsi:nil="true"/>
    <lcf76f155ced4ddcb4097134ff3c332f xmlns="527b0b00-e105-4703-803d-da206e56a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B58597-8FE5-4CAB-9BCA-D13525B8A379}">
  <ds:schemaRefs>
    <ds:schemaRef ds:uri="http://schemas.openxmlformats.org/officeDocument/2006/bibliography"/>
  </ds:schemaRefs>
</ds:datastoreItem>
</file>

<file path=customXml/itemProps2.xml><?xml version="1.0" encoding="utf-8"?>
<ds:datastoreItem xmlns:ds="http://schemas.openxmlformats.org/officeDocument/2006/customXml" ds:itemID="{0ED4D044-E1C3-4E5C-A886-A5B18CC5AEC8}">
  <ds:schemaRefs>
    <ds:schemaRef ds:uri="http://schemas.microsoft.com/sharepoint/v3/contenttype/forms"/>
  </ds:schemaRefs>
</ds:datastoreItem>
</file>

<file path=customXml/itemProps3.xml><?xml version="1.0" encoding="utf-8"?>
<ds:datastoreItem xmlns:ds="http://schemas.openxmlformats.org/officeDocument/2006/customXml" ds:itemID="{23D532F5-EE12-4EE5-87AA-D356F20F1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b0b00-e105-4703-803d-da206e56a8b6"/>
    <ds:schemaRef ds:uri="63d51008-7172-411d-8a30-997702359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E55AC-6773-4859-928D-2809B7B3868E}">
  <ds:schemaRefs>
    <ds:schemaRef ds:uri="http://schemas.microsoft.com/office/2006/metadata/properties"/>
    <ds:schemaRef ds:uri="http://schemas.microsoft.com/office/infopath/2007/PartnerControls"/>
    <ds:schemaRef ds:uri="63d51008-7172-411d-8a30-9977023592f4"/>
    <ds:schemaRef ds:uri="527b0b00-e105-4703-803d-da206e56a8b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1383</Words>
  <Characters>7885</Characters>
  <Application>Microsoft Office Word</Application>
  <DocSecurity>0</DocSecurity>
  <Lines>65</Lines>
  <Paragraphs>18</Paragraphs>
  <ScaleCrop>false</ScaleCrop>
  <Company>OUHSC</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hburge</dc:creator>
  <cp:keywords/>
  <cp:lastModifiedBy>King, Stacy A (HSC)</cp:lastModifiedBy>
  <cp:revision>2</cp:revision>
  <cp:lastPrinted>2011-02-09T00:53:00Z</cp:lastPrinted>
  <dcterms:created xsi:type="dcterms:W3CDTF">2026-05-18T17:04:00Z</dcterms:created>
  <dcterms:modified xsi:type="dcterms:W3CDTF">2026-05-18T17:04:00Z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295751b3-8889-4fb5-960e-7d9f20b0bb33</vt:lpwstr>
  </property>
  <property fmtid="{D5CDD505-2E9C-101B-9397-08002B2CF9AE}" pid="3" name="ContentTypeId">
    <vt:lpwstr>0x010100B5CC2A1DD2295348BF04F666514BBACE</vt:lpwstr>
  </property>
</Properties>
</file>